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2"/>
        <w:gridCol w:w="6675"/>
        <w:gridCol w:w="2409"/>
        <w:gridCol w:w="16"/>
      </w:tblGrid>
      <w:tr w:rsidR="00287107" w:rsidRPr="00800BE5" w:rsidTr="00287107">
        <w:tc>
          <w:tcPr>
            <w:tcW w:w="8897" w:type="dxa"/>
            <w:gridSpan w:val="2"/>
            <w:vMerge w:val="restart"/>
            <w:vAlign w:val="center"/>
          </w:tcPr>
          <w:p w:rsidR="00287107" w:rsidRPr="00800BE5" w:rsidRDefault="00287107" w:rsidP="00287107">
            <w:pPr>
              <w:pStyle w:val="Zhlav"/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800BE5">
              <w:rPr>
                <w:rFonts w:asciiTheme="minorHAnsi" w:hAnsiTheme="minorHAnsi"/>
                <w:b/>
              </w:rPr>
              <w:t>Implementace jednotlivých požadavků nařízení (EU) č. 965/2012</w:t>
            </w:r>
          </w:p>
          <w:p w:rsidR="00287107" w:rsidRPr="00800BE5" w:rsidRDefault="00287107" w:rsidP="0078734A">
            <w:pPr>
              <w:pStyle w:val="Zhlav"/>
              <w:spacing w:before="60" w:after="60"/>
              <w:jc w:val="center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  <w:u w:val="single"/>
              </w:rPr>
            </w:pPr>
            <w:r w:rsidRPr="00800BE5">
              <w:rPr>
                <w:rFonts w:asciiTheme="minorHAnsi" w:hAnsiTheme="minorHAnsi"/>
                <w:b/>
              </w:rPr>
              <w:t>Obchodní letecká doprava</w:t>
            </w:r>
            <w:r w:rsidR="0078734A" w:rsidRPr="00800BE5">
              <w:rPr>
                <w:rFonts w:asciiTheme="minorHAnsi" w:hAnsiTheme="minorHAnsi"/>
                <w:b/>
              </w:rPr>
              <w:t xml:space="preserve"> - provozování místních letů VFR držiteli AOC bez provozní licence a provozování místního provozu vrtulníků</w:t>
            </w:r>
          </w:p>
        </w:tc>
        <w:tc>
          <w:tcPr>
            <w:tcW w:w="2425" w:type="dxa"/>
            <w:gridSpan w:val="2"/>
          </w:tcPr>
          <w:p w:rsidR="00287107" w:rsidRPr="00800BE5" w:rsidRDefault="00287107" w:rsidP="00800BE5">
            <w:pPr>
              <w:pStyle w:val="Zhlav"/>
              <w:jc w:val="right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  <w:u w:val="single"/>
              </w:rPr>
            </w:pPr>
            <w:r w:rsidRPr="00800BE5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  <w:u w:val="single"/>
              </w:rPr>
              <w:t xml:space="preserve">Příloha </w:t>
            </w:r>
            <w:r w:rsidR="0078734A" w:rsidRPr="00800BE5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  <w:u w:val="single"/>
              </w:rPr>
              <w:t>4</w:t>
            </w:r>
          </w:p>
        </w:tc>
      </w:tr>
      <w:tr w:rsidR="00287107" w:rsidRPr="00800BE5" w:rsidTr="00287107">
        <w:tc>
          <w:tcPr>
            <w:tcW w:w="8897" w:type="dxa"/>
            <w:gridSpan w:val="2"/>
            <w:vMerge/>
          </w:tcPr>
          <w:p w:rsidR="00287107" w:rsidRPr="00800BE5" w:rsidRDefault="00287107" w:rsidP="00287107">
            <w:pPr>
              <w:pStyle w:val="Zhlav"/>
              <w:spacing w:after="60"/>
              <w:jc w:val="right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  <w:u w:val="single"/>
              </w:rPr>
            </w:pPr>
          </w:p>
        </w:tc>
        <w:tc>
          <w:tcPr>
            <w:tcW w:w="2425" w:type="dxa"/>
            <w:gridSpan w:val="2"/>
          </w:tcPr>
          <w:p w:rsidR="00287107" w:rsidRPr="00800BE5" w:rsidRDefault="00287107" w:rsidP="00800BE5">
            <w:pPr>
              <w:pStyle w:val="Zhlav"/>
              <w:jc w:val="right"/>
              <w:rPr>
                <w:rFonts w:asciiTheme="minorHAnsi" w:hAnsiTheme="minorHAnsi"/>
                <w:color w:val="31849B" w:themeColor="accent5" w:themeShade="BF"/>
                <w:sz w:val="18"/>
                <w:szCs w:val="18"/>
                <w:u w:val="single"/>
              </w:rPr>
            </w:pPr>
            <w:r w:rsidRPr="00800BE5">
              <w:rPr>
                <w:rFonts w:asciiTheme="minorHAnsi" w:hAnsiTheme="minorHAnsi"/>
                <w:sz w:val="18"/>
                <w:szCs w:val="18"/>
              </w:rPr>
              <w:t>ke směrnici CAA-SL-</w:t>
            </w:r>
            <w:r w:rsidR="00800BE5">
              <w:rPr>
                <w:rFonts w:asciiTheme="minorHAnsi" w:hAnsiTheme="minorHAnsi"/>
                <w:sz w:val="18"/>
                <w:szCs w:val="18"/>
              </w:rPr>
              <w:t>058</w:t>
            </w:r>
            <w:r w:rsidRPr="00800BE5">
              <w:rPr>
                <w:rFonts w:asciiTheme="minorHAnsi" w:hAnsiTheme="minorHAnsi"/>
                <w:sz w:val="18"/>
                <w:szCs w:val="18"/>
              </w:rPr>
              <w:t>-n-</w:t>
            </w:r>
            <w:r w:rsidR="0078734A" w:rsidRPr="00800BE5">
              <w:rPr>
                <w:rFonts w:asciiTheme="minorHAnsi" w:hAnsiTheme="minorHAnsi"/>
                <w:sz w:val="18"/>
                <w:szCs w:val="18"/>
              </w:rPr>
              <w:t>22</w:t>
            </w:r>
          </w:p>
        </w:tc>
      </w:tr>
      <w:tr w:rsidR="00287107" w:rsidRPr="00800BE5" w:rsidTr="00287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442"/>
        </w:trPr>
        <w:tc>
          <w:tcPr>
            <w:tcW w:w="2222" w:type="dxa"/>
            <w:vAlign w:val="center"/>
          </w:tcPr>
          <w:p w:rsidR="00287107" w:rsidRPr="00800BE5" w:rsidRDefault="00287107" w:rsidP="00287107">
            <w:pPr>
              <w:pStyle w:val="Zhlav"/>
              <w:rPr>
                <w:rFonts w:asciiTheme="minorHAnsi" w:hAnsiTheme="minorHAnsi"/>
                <w:b/>
                <w:sz w:val="28"/>
                <w:szCs w:val="28"/>
              </w:rPr>
            </w:pPr>
            <w:r w:rsidRPr="00800BE5">
              <w:rPr>
                <w:rFonts w:asciiTheme="minorHAnsi" w:hAnsiTheme="minorHAnsi"/>
                <w:b/>
                <w:sz w:val="28"/>
                <w:szCs w:val="28"/>
              </w:rPr>
              <w:t>Provozovatel:</w:t>
            </w:r>
          </w:p>
        </w:tc>
        <w:tc>
          <w:tcPr>
            <w:tcW w:w="6675" w:type="dxa"/>
            <w:vAlign w:val="center"/>
          </w:tcPr>
          <w:p w:rsidR="00287107" w:rsidRPr="00800BE5" w:rsidRDefault="00AF79C5" w:rsidP="00AF79C5">
            <w:pPr>
              <w:pStyle w:val="Zhlav"/>
              <w:rPr>
                <w:rFonts w:asciiTheme="minorHAnsi" w:hAnsiTheme="minorHAnsi"/>
                <w:b/>
                <w:sz w:val="28"/>
                <w:szCs w:val="28"/>
              </w:rPr>
            </w:pPr>
            <w:r w:rsidRPr="00800BE5">
              <w:rPr>
                <w:rFonts w:ascii="Arial Narrow" w:hAnsi="Arial Narrow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00BE5">
              <w:rPr>
                <w:rFonts w:ascii="Arial Narrow" w:hAnsi="Arial Narrow"/>
                <w:b/>
                <w:sz w:val="28"/>
                <w:szCs w:val="28"/>
              </w:rPr>
              <w:instrText xml:space="preserve"> FORMTEXT </w:instrText>
            </w:r>
            <w:r w:rsidRPr="00800BE5">
              <w:rPr>
                <w:rFonts w:ascii="Arial Narrow" w:hAnsi="Arial Narrow"/>
                <w:b/>
                <w:sz w:val="28"/>
                <w:szCs w:val="28"/>
              </w:rPr>
            </w:r>
            <w:r w:rsidRPr="00800BE5">
              <w:rPr>
                <w:rFonts w:ascii="Arial Narrow" w:hAnsi="Arial Narrow"/>
                <w:b/>
                <w:sz w:val="28"/>
                <w:szCs w:val="28"/>
              </w:rPr>
              <w:fldChar w:fldCharType="separate"/>
            </w:r>
            <w:bookmarkStart w:id="0" w:name="_GoBack"/>
            <w:r w:rsidRPr="00800BE5">
              <w:rPr>
                <w:rFonts w:ascii="Arial Narrow" w:hAnsi="Arial Narrow"/>
                <w:b/>
                <w:sz w:val="28"/>
                <w:szCs w:val="28"/>
              </w:rPr>
              <w:t> </w:t>
            </w:r>
            <w:r w:rsidRPr="00800BE5">
              <w:rPr>
                <w:rFonts w:ascii="Arial Narrow" w:hAnsi="Arial Narrow"/>
                <w:b/>
                <w:sz w:val="28"/>
                <w:szCs w:val="28"/>
              </w:rPr>
              <w:t> </w:t>
            </w:r>
            <w:r w:rsidRPr="00800BE5">
              <w:rPr>
                <w:rFonts w:ascii="Arial Narrow" w:hAnsi="Arial Narrow"/>
                <w:b/>
                <w:sz w:val="28"/>
                <w:szCs w:val="28"/>
              </w:rPr>
              <w:t> </w:t>
            </w:r>
            <w:r w:rsidRPr="00800BE5">
              <w:rPr>
                <w:rFonts w:ascii="Arial Narrow" w:hAnsi="Arial Narrow"/>
                <w:b/>
                <w:sz w:val="28"/>
                <w:szCs w:val="28"/>
              </w:rPr>
              <w:t> </w:t>
            </w:r>
            <w:r w:rsidRPr="00800BE5">
              <w:rPr>
                <w:rFonts w:ascii="Arial Narrow" w:hAnsi="Arial Narrow"/>
                <w:b/>
                <w:sz w:val="28"/>
                <w:szCs w:val="28"/>
              </w:rPr>
              <w:t> </w:t>
            </w:r>
            <w:bookmarkEnd w:id="0"/>
            <w:r w:rsidRPr="00800BE5">
              <w:rPr>
                <w:rFonts w:ascii="Arial Narrow" w:hAnsi="Arial Narrow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287107" w:rsidRPr="00800BE5" w:rsidRDefault="00287107" w:rsidP="00AF79C5">
            <w:pPr>
              <w:pStyle w:val="Zhlav"/>
              <w:rPr>
                <w:rFonts w:asciiTheme="minorHAnsi" w:hAnsiTheme="minorHAnsi"/>
                <w:b/>
                <w:sz w:val="28"/>
                <w:szCs w:val="28"/>
              </w:rPr>
            </w:pPr>
            <w:r w:rsidRPr="00800BE5">
              <w:rPr>
                <w:rFonts w:asciiTheme="minorHAnsi" w:hAnsiTheme="minorHAnsi"/>
                <w:b/>
                <w:sz w:val="28"/>
                <w:szCs w:val="28"/>
              </w:rPr>
              <w:t xml:space="preserve">AOC CZ - </w:t>
            </w:r>
            <w:r w:rsidR="00AF79C5" w:rsidRPr="00800BE5">
              <w:rPr>
                <w:rFonts w:ascii="Arial Narrow" w:hAnsi="Arial Narrow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F79C5" w:rsidRPr="00800BE5">
              <w:rPr>
                <w:rFonts w:ascii="Arial Narrow" w:hAnsi="Arial Narrow"/>
                <w:b/>
                <w:sz w:val="28"/>
                <w:szCs w:val="28"/>
              </w:rPr>
              <w:instrText xml:space="preserve"> FORMTEXT </w:instrText>
            </w:r>
            <w:r w:rsidR="00AF79C5" w:rsidRPr="00800BE5">
              <w:rPr>
                <w:rFonts w:ascii="Arial Narrow" w:hAnsi="Arial Narrow"/>
                <w:b/>
                <w:sz w:val="28"/>
                <w:szCs w:val="28"/>
              </w:rPr>
            </w:r>
            <w:r w:rsidR="00AF79C5" w:rsidRPr="00800BE5">
              <w:rPr>
                <w:rFonts w:ascii="Arial Narrow" w:hAnsi="Arial Narrow"/>
                <w:b/>
                <w:sz w:val="28"/>
                <w:szCs w:val="28"/>
              </w:rPr>
              <w:fldChar w:fldCharType="separate"/>
            </w:r>
            <w:r w:rsidR="00AF79C5" w:rsidRPr="00800BE5">
              <w:rPr>
                <w:rFonts w:ascii="Arial Narrow" w:hAnsi="Arial Narrow"/>
                <w:b/>
                <w:sz w:val="28"/>
                <w:szCs w:val="28"/>
              </w:rPr>
              <w:t> </w:t>
            </w:r>
            <w:r w:rsidR="00AF79C5" w:rsidRPr="00800BE5">
              <w:rPr>
                <w:rFonts w:ascii="Arial Narrow" w:hAnsi="Arial Narrow"/>
                <w:b/>
                <w:sz w:val="28"/>
                <w:szCs w:val="28"/>
              </w:rPr>
              <w:t> </w:t>
            </w:r>
            <w:r w:rsidR="00AF79C5" w:rsidRPr="00800BE5">
              <w:rPr>
                <w:rFonts w:ascii="Arial Narrow" w:hAnsi="Arial Narrow"/>
                <w:b/>
                <w:sz w:val="28"/>
                <w:szCs w:val="28"/>
              </w:rPr>
              <w:t> </w:t>
            </w:r>
            <w:r w:rsidR="00AF79C5" w:rsidRPr="00800BE5">
              <w:rPr>
                <w:rFonts w:ascii="Arial Narrow" w:hAnsi="Arial Narrow"/>
                <w:b/>
                <w:sz w:val="28"/>
                <w:szCs w:val="28"/>
              </w:rPr>
              <w:fldChar w:fldCharType="end"/>
            </w:r>
          </w:p>
        </w:tc>
      </w:tr>
    </w:tbl>
    <w:p w:rsidR="00287107" w:rsidRPr="00800BE5" w:rsidRDefault="00287107" w:rsidP="00287107">
      <w:pPr>
        <w:rPr>
          <w:sz w:val="2"/>
          <w:szCs w:val="2"/>
        </w:rPr>
      </w:pPr>
    </w:p>
    <w:tbl>
      <w:tblPr>
        <w:tblStyle w:val="Mkatabulky"/>
        <w:tblW w:w="11325" w:type="dxa"/>
        <w:tblInd w:w="-6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42"/>
        <w:gridCol w:w="5964"/>
        <w:gridCol w:w="709"/>
        <w:gridCol w:w="1984"/>
        <w:gridCol w:w="426"/>
      </w:tblGrid>
      <w:tr w:rsidR="00287107" w:rsidRPr="00800BE5" w:rsidTr="00287107">
        <w:trPr>
          <w:trHeight w:val="227"/>
        </w:trPr>
        <w:tc>
          <w:tcPr>
            <w:tcW w:w="2242" w:type="dxa"/>
            <w:vMerge w:val="restart"/>
            <w:vAlign w:val="center"/>
          </w:tcPr>
          <w:p w:rsidR="00287107" w:rsidRPr="00800BE5" w:rsidRDefault="00287107" w:rsidP="002871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Označení požadavku</w:t>
            </w:r>
          </w:p>
        </w:tc>
        <w:tc>
          <w:tcPr>
            <w:tcW w:w="5964" w:type="dxa"/>
            <w:vMerge w:val="restart"/>
            <w:vAlign w:val="center"/>
          </w:tcPr>
          <w:p w:rsidR="00287107" w:rsidRPr="00800BE5" w:rsidRDefault="00287107" w:rsidP="002871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Znění požadavku</w:t>
            </w:r>
          </w:p>
        </w:tc>
        <w:tc>
          <w:tcPr>
            <w:tcW w:w="2693" w:type="dxa"/>
            <w:gridSpan w:val="2"/>
            <w:vAlign w:val="center"/>
          </w:tcPr>
          <w:p w:rsidR="00287107" w:rsidRPr="00800BE5" w:rsidRDefault="00287107" w:rsidP="0028710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00BE5">
              <w:rPr>
                <w:rFonts w:asciiTheme="minorHAnsi" w:hAnsiTheme="minorHAnsi"/>
                <w:b/>
                <w:sz w:val="20"/>
                <w:szCs w:val="20"/>
              </w:rPr>
              <w:t>Provozní dokument</w:t>
            </w:r>
          </w:p>
        </w:tc>
        <w:tc>
          <w:tcPr>
            <w:tcW w:w="426" w:type="dxa"/>
            <w:vMerge w:val="restart"/>
            <w:vAlign w:val="center"/>
          </w:tcPr>
          <w:p w:rsidR="00287107" w:rsidRPr="00800BE5" w:rsidRDefault="00287107" w:rsidP="0028710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00BE5">
              <w:rPr>
                <w:rFonts w:asciiTheme="minorHAnsi" w:hAnsiTheme="minorHAnsi"/>
                <w:b/>
                <w:sz w:val="20"/>
                <w:szCs w:val="20"/>
              </w:rPr>
              <w:t>n/a</w:t>
            </w:r>
          </w:p>
        </w:tc>
      </w:tr>
      <w:tr w:rsidR="00287107" w:rsidRPr="00800BE5" w:rsidTr="00287107">
        <w:tc>
          <w:tcPr>
            <w:tcW w:w="2242" w:type="dxa"/>
            <w:vMerge/>
            <w:vAlign w:val="center"/>
          </w:tcPr>
          <w:p w:rsidR="00287107" w:rsidRPr="00800BE5" w:rsidRDefault="00287107" w:rsidP="0028710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964" w:type="dxa"/>
            <w:vMerge/>
            <w:vAlign w:val="center"/>
          </w:tcPr>
          <w:p w:rsidR="00287107" w:rsidRPr="00800BE5" w:rsidRDefault="00287107" w:rsidP="0028710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87107" w:rsidRPr="00800BE5" w:rsidRDefault="00287107" w:rsidP="0028710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00BE5">
              <w:rPr>
                <w:rFonts w:asciiTheme="minorHAnsi" w:hAnsiTheme="minorHAnsi"/>
                <w:b/>
                <w:sz w:val="20"/>
                <w:szCs w:val="20"/>
              </w:rPr>
              <w:t>Část</w:t>
            </w:r>
          </w:p>
        </w:tc>
        <w:tc>
          <w:tcPr>
            <w:tcW w:w="1984" w:type="dxa"/>
            <w:vAlign w:val="center"/>
          </w:tcPr>
          <w:p w:rsidR="00287107" w:rsidRPr="00800BE5" w:rsidRDefault="00287107" w:rsidP="0028710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00BE5">
              <w:rPr>
                <w:rFonts w:asciiTheme="minorHAnsi" w:hAnsiTheme="minorHAnsi"/>
                <w:b/>
                <w:sz w:val="20"/>
                <w:szCs w:val="20"/>
              </w:rPr>
              <w:t>Ustanovení</w:t>
            </w:r>
          </w:p>
        </w:tc>
        <w:tc>
          <w:tcPr>
            <w:tcW w:w="426" w:type="dxa"/>
            <w:vMerge/>
          </w:tcPr>
          <w:p w:rsidR="00287107" w:rsidRPr="00800BE5" w:rsidRDefault="00287107" w:rsidP="0028710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287107" w:rsidRPr="00800BE5" w:rsidRDefault="00287107" w:rsidP="00287107">
      <w:pPr>
        <w:pStyle w:val="Zhlav"/>
        <w:rPr>
          <w:sz w:val="2"/>
          <w:szCs w:val="2"/>
        </w:rPr>
      </w:pPr>
    </w:p>
    <w:tbl>
      <w:tblPr>
        <w:tblStyle w:val="Mkatabulky"/>
        <w:tblW w:w="11341" w:type="dxa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9"/>
        <w:gridCol w:w="5953"/>
        <w:gridCol w:w="709"/>
        <w:gridCol w:w="1984"/>
        <w:gridCol w:w="426"/>
      </w:tblGrid>
      <w:tr w:rsidR="000149E1" w:rsidRPr="00800BE5" w:rsidTr="00D900A0">
        <w:tc>
          <w:tcPr>
            <w:tcW w:w="11341" w:type="dxa"/>
            <w:gridSpan w:val="5"/>
            <w:shd w:val="clear" w:color="auto" w:fill="D9D9D9" w:themeFill="background1" w:themeFillShade="D9"/>
            <w:vAlign w:val="center"/>
          </w:tcPr>
          <w:p w:rsidR="000149E1" w:rsidRPr="00800BE5" w:rsidRDefault="000149E1" w:rsidP="00FA17DC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800BE5">
              <w:rPr>
                <w:rFonts w:ascii="Arial Black" w:hAnsi="Arial Black"/>
                <w:b/>
                <w:sz w:val="20"/>
                <w:szCs w:val="20"/>
              </w:rPr>
              <w:t>ORO.GEN</w:t>
            </w:r>
          </w:p>
        </w:tc>
      </w:tr>
      <w:tr w:rsidR="000149E1" w:rsidRPr="00800BE5" w:rsidTr="00DB22F9">
        <w:tc>
          <w:tcPr>
            <w:tcW w:w="2269" w:type="dxa"/>
            <w:vAlign w:val="center"/>
          </w:tcPr>
          <w:p w:rsidR="000149E1" w:rsidRPr="00800BE5" w:rsidRDefault="000149E1" w:rsidP="0045081F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ORO.GEN.110</w:t>
            </w:r>
          </w:p>
        </w:tc>
        <w:tc>
          <w:tcPr>
            <w:tcW w:w="5953" w:type="dxa"/>
            <w:vAlign w:val="center"/>
          </w:tcPr>
          <w:p w:rsidR="000149E1" w:rsidRPr="00800BE5" w:rsidRDefault="000149E1" w:rsidP="00AD6991">
            <w:pPr>
              <w:rPr>
                <w:rFonts w:ascii="Arial Narrow" w:hAnsi="Arial Narrow"/>
                <w:strike/>
                <w:sz w:val="20"/>
                <w:szCs w:val="20"/>
              </w:rPr>
            </w:pPr>
            <w:r w:rsidRPr="00800BE5"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 xml:space="preserve">Odpovědnosti provozovatele </w:t>
            </w:r>
            <w:r w:rsidRPr="00800BE5">
              <w:rPr>
                <w:rFonts w:ascii="Arial Narrow" w:eastAsiaTheme="minorHAnsi" w:hAnsi="Arial Narrow"/>
                <w:i/>
                <w:sz w:val="20"/>
                <w:szCs w:val="20"/>
                <w:lang w:val="en-US" w:eastAsia="en-US"/>
              </w:rPr>
              <w:t>(Operator responsibilities)</w:t>
            </w:r>
          </w:p>
        </w:tc>
        <w:tc>
          <w:tcPr>
            <w:tcW w:w="709" w:type="dxa"/>
          </w:tcPr>
          <w:p w:rsidR="000149E1" w:rsidRPr="00800BE5" w:rsidRDefault="00CA5D19" w:rsidP="008C16F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8C16F4" w:rsidRPr="00800BE5">
              <w:rPr>
                <w:rFonts w:ascii="Arial Narrow" w:hAnsi="Arial Narrow"/>
                <w:sz w:val="18"/>
                <w:szCs w:val="18"/>
              </w:rPr>
              <w:t> </w:t>
            </w:r>
            <w:r w:rsidR="008C16F4" w:rsidRPr="00800BE5">
              <w:rPr>
                <w:rFonts w:ascii="Arial Narrow" w:hAnsi="Arial Narrow"/>
                <w:sz w:val="18"/>
                <w:szCs w:val="18"/>
              </w:rPr>
              <w:t> </w:t>
            </w:r>
            <w:r w:rsidR="008C16F4" w:rsidRPr="00800BE5">
              <w:rPr>
                <w:rFonts w:ascii="Arial Narrow" w:hAnsi="Arial Narrow"/>
                <w:sz w:val="18"/>
                <w:szCs w:val="18"/>
              </w:rPr>
              <w:t> </w:t>
            </w:r>
            <w:r w:rsidR="008C16F4" w:rsidRPr="00800BE5">
              <w:rPr>
                <w:rFonts w:ascii="Arial Narrow" w:hAnsi="Arial Narrow"/>
                <w:sz w:val="18"/>
                <w:szCs w:val="18"/>
              </w:rPr>
              <w:t> </w:t>
            </w:r>
            <w:r w:rsidR="008C16F4" w:rsidRPr="00800BE5">
              <w:rPr>
                <w:rFonts w:ascii="Arial Narrow" w:hAnsi="Arial Narrow"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984" w:type="dxa"/>
          </w:tcPr>
          <w:p w:rsidR="000149E1" w:rsidRPr="00800BE5" w:rsidRDefault="00CA5D19" w:rsidP="008C16F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8C16F4" w:rsidRPr="00800BE5">
              <w:rPr>
                <w:rFonts w:ascii="Arial Narrow" w:hAnsi="Arial Narrow"/>
                <w:sz w:val="18"/>
                <w:szCs w:val="18"/>
              </w:rPr>
              <w:t> </w:t>
            </w:r>
            <w:r w:rsidR="008C16F4" w:rsidRPr="00800BE5">
              <w:rPr>
                <w:rFonts w:ascii="Arial Narrow" w:hAnsi="Arial Narrow"/>
                <w:sz w:val="18"/>
                <w:szCs w:val="18"/>
              </w:rPr>
              <w:t> </w:t>
            </w:r>
            <w:r w:rsidR="008C16F4" w:rsidRPr="00800BE5">
              <w:rPr>
                <w:rFonts w:ascii="Arial Narrow" w:hAnsi="Arial Narrow"/>
                <w:sz w:val="18"/>
                <w:szCs w:val="18"/>
              </w:rPr>
              <w:t> </w:t>
            </w:r>
            <w:r w:rsidR="008C16F4" w:rsidRPr="00800BE5">
              <w:rPr>
                <w:rFonts w:ascii="Arial Narrow" w:hAnsi="Arial Narrow"/>
                <w:sz w:val="18"/>
                <w:szCs w:val="18"/>
              </w:rPr>
              <w:t> </w:t>
            </w:r>
            <w:r w:rsidR="008C16F4" w:rsidRPr="00800BE5">
              <w:rPr>
                <w:rFonts w:ascii="Arial Narrow" w:hAnsi="Arial Narrow"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0149E1" w:rsidRPr="00800BE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Zaškrtávací1"/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"/>
          </w:p>
        </w:tc>
      </w:tr>
      <w:tr w:rsidR="00CD10B5" w:rsidRPr="00800BE5" w:rsidTr="00DB22F9">
        <w:tc>
          <w:tcPr>
            <w:tcW w:w="2269" w:type="dxa"/>
            <w:vAlign w:val="center"/>
          </w:tcPr>
          <w:p w:rsidR="00CD10B5" w:rsidRPr="00800BE5" w:rsidRDefault="00CD10B5" w:rsidP="0045081F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ORO.GEN.120</w:t>
            </w:r>
          </w:p>
        </w:tc>
        <w:tc>
          <w:tcPr>
            <w:tcW w:w="5953" w:type="dxa"/>
            <w:vAlign w:val="center"/>
          </w:tcPr>
          <w:p w:rsidR="00CD10B5" w:rsidRPr="00800BE5" w:rsidRDefault="00CD10B5" w:rsidP="00852CF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Způsoby průkazu </w:t>
            </w:r>
            <w:r w:rsidRPr="00800BE5">
              <w:rPr>
                <w:rFonts w:ascii="Arial Narrow" w:hAnsi="Arial Narrow"/>
                <w:i/>
                <w:sz w:val="20"/>
                <w:szCs w:val="20"/>
                <w:lang w:val="en-US"/>
              </w:rPr>
              <w:t>(Means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 xml:space="preserve"> of compliance)</w:t>
            </w:r>
          </w:p>
        </w:tc>
        <w:tc>
          <w:tcPr>
            <w:tcW w:w="709" w:type="dxa"/>
          </w:tcPr>
          <w:p w:rsidR="00CD10B5" w:rsidRPr="00800BE5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800BE5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800BE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RPr="00800BE5" w:rsidTr="00DB22F9">
        <w:tc>
          <w:tcPr>
            <w:tcW w:w="2269" w:type="dxa"/>
            <w:vAlign w:val="center"/>
          </w:tcPr>
          <w:p w:rsidR="00CD10B5" w:rsidRPr="00800BE5" w:rsidRDefault="00CD10B5" w:rsidP="0045081F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ORO.GEN.130</w:t>
            </w:r>
          </w:p>
        </w:tc>
        <w:tc>
          <w:tcPr>
            <w:tcW w:w="5953" w:type="dxa"/>
            <w:vAlign w:val="center"/>
          </w:tcPr>
          <w:p w:rsidR="00CD10B5" w:rsidRPr="00800BE5" w:rsidRDefault="00CD10B5" w:rsidP="00552AD7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Změny, které se vztahují na držitele AOC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(Changes related to an AOC Holder)</w:t>
            </w:r>
          </w:p>
        </w:tc>
        <w:tc>
          <w:tcPr>
            <w:tcW w:w="709" w:type="dxa"/>
          </w:tcPr>
          <w:p w:rsidR="00CD10B5" w:rsidRPr="00800BE5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800BE5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800BE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RPr="00800BE5" w:rsidTr="00DB22F9">
        <w:tc>
          <w:tcPr>
            <w:tcW w:w="2269" w:type="dxa"/>
            <w:vAlign w:val="center"/>
          </w:tcPr>
          <w:p w:rsidR="00CD10B5" w:rsidRPr="00800BE5" w:rsidRDefault="00CD10B5" w:rsidP="0045081F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ORO.GEN.140</w:t>
            </w:r>
          </w:p>
        </w:tc>
        <w:tc>
          <w:tcPr>
            <w:tcW w:w="5953" w:type="dxa"/>
            <w:vAlign w:val="center"/>
          </w:tcPr>
          <w:p w:rsidR="00CD10B5" w:rsidRPr="00800BE5" w:rsidRDefault="00CD10B5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Přístup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(Access)</w:t>
            </w:r>
          </w:p>
        </w:tc>
        <w:tc>
          <w:tcPr>
            <w:tcW w:w="709" w:type="dxa"/>
          </w:tcPr>
          <w:p w:rsidR="00CD10B5" w:rsidRPr="00800BE5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800BE5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800BE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RPr="00800BE5" w:rsidTr="00DB22F9">
        <w:tc>
          <w:tcPr>
            <w:tcW w:w="2269" w:type="dxa"/>
            <w:vAlign w:val="center"/>
          </w:tcPr>
          <w:p w:rsidR="00CD10B5" w:rsidRPr="00800BE5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ORO.GEN.150</w:t>
            </w:r>
          </w:p>
        </w:tc>
        <w:tc>
          <w:tcPr>
            <w:tcW w:w="5953" w:type="dxa"/>
            <w:vAlign w:val="center"/>
          </w:tcPr>
          <w:p w:rsidR="00CD10B5" w:rsidRPr="00800BE5" w:rsidRDefault="00CD10B5" w:rsidP="00614F43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Nálezy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(Findings)</w:t>
            </w:r>
          </w:p>
        </w:tc>
        <w:tc>
          <w:tcPr>
            <w:tcW w:w="709" w:type="dxa"/>
          </w:tcPr>
          <w:p w:rsidR="00CD10B5" w:rsidRPr="00800BE5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800BE5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800BE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RPr="00800BE5" w:rsidTr="00DB22F9">
        <w:tc>
          <w:tcPr>
            <w:tcW w:w="2269" w:type="dxa"/>
            <w:vAlign w:val="center"/>
          </w:tcPr>
          <w:p w:rsidR="00CD10B5" w:rsidRPr="00800BE5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ORO.GEN.155</w:t>
            </w:r>
          </w:p>
        </w:tc>
        <w:tc>
          <w:tcPr>
            <w:tcW w:w="5953" w:type="dxa"/>
            <w:vAlign w:val="center"/>
          </w:tcPr>
          <w:p w:rsidR="00CD10B5" w:rsidRPr="00800BE5" w:rsidRDefault="00CD10B5" w:rsidP="00852CF8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Okamžitá reakce na problém, související s bezpečností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(Immediate reaction to a safety problem)</w:t>
            </w:r>
          </w:p>
        </w:tc>
        <w:tc>
          <w:tcPr>
            <w:tcW w:w="709" w:type="dxa"/>
          </w:tcPr>
          <w:p w:rsidR="00CD10B5" w:rsidRPr="00800BE5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800BE5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800BE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RPr="00800BE5" w:rsidTr="00DB22F9">
        <w:tc>
          <w:tcPr>
            <w:tcW w:w="2269" w:type="dxa"/>
            <w:vAlign w:val="center"/>
          </w:tcPr>
          <w:p w:rsidR="00CD10B5" w:rsidRPr="00800BE5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ORO.GEN.160</w:t>
            </w:r>
          </w:p>
        </w:tc>
        <w:tc>
          <w:tcPr>
            <w:tcW w:w="5953" w:type="dxa"/>
            <w:vAlign w:val="center"/>
          </w:tcPr>
          <w:p w:rsidR="00CD10B5" w:rsidRPr="00800BE5" w:rsidRDefault="00CD10B5" w:rsidP="0045081F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Hlášení událostí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(Occurrence reporting)</w:t>
            </w:r>
          </w:p>
        </w:tc>
        <w:tc>
          <w:tcPr>
            <w:tcW w:w="709" w:type="dxa"/>
          </w:tcPr>
          <w:p w:rsidR="00CD10B5" w:rsidRPr="00800BE5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800BE5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800BE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RPr="00800BE5" w:rsidTr="00DB22F9">
        <w:tc>
          <w:tcPr>
            <w:tcW w:w="2269" w:type="dxa"/>
            <w:vAlign w:val="center"/>
          </w:tcPr>
          <w:p w:rsidR="00CD10B5" w:rsidRPr="00800BE5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ORO.GEN.200</w:t>
            </w:r>
          </w:p>
        </w:tc>
        <w:tc>
          <w:tcPr>
            <w:tcW w:w="5953" w:type="dxa"/>
            <w:vAlign w:val="center"/>
          </w:tcPr>
          <w:p w:rsidR="00CD10B5" w:rsidRPr="00800BE5" w:rsidRDefault="00CD10B5" w:rsidP="00CE245F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>Systém řízení</w:t>
            </w:r>
            <w:r w:rsidR="00CE245F" w:rsidRPr="00800BE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E245F" w:rsidRPr="00800BE5">
              <w:rPr>
                <w:rFonts w:ascii="Arial Narrow" w:hAnsi="Arial Narrow"/>
                <w:i/>
                <w:sz w:val="20"/>
                <w:szCs w:val="20"/>
              </w:rPr>
              <w:t>(Management system)</w:t>
            </w:r>
          </w:p>
        </w:tc>
        <w:tc>
          <w:tcPr>
            <w:tcW w:w="709" w:type="dxa"/>
          </w:tcPr>
          <w:p w:rsidR="00CD10B5" w:rsidRPr="00800BE5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800BE5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800BE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RPr="00800BE5" w:rsidTr="00DB22F9">
        <w:tc>
          <w:tcPr>
            <w:tcW w:w="2269" w:type="dxa"/>
            <w:vAlign w:val="center"/>
          </w:tcPr>
          <w:p w:rsidR="00CD10B5" w:rsidRPr="00800BE5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ORO.GEN.205</w:t>
            </w:r>
          </w:p>
        </w:tc>
        <w:tc>
          <w:tcPr>
            <w:tcW w:w="5953" w:type="dxa"/>
            <w:vAlign w:val="center"/>
          </w:tcPr>
          <w:p w:rsidR="00CD10B5" w:rsidRPr="00800BE5" w:rsidRDefault="00CD10B5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Smluvní činnosti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(Contracted activities)</w:t>
            </w:r>
          </w:p>
        </w:tc>
        <w:tc>
          <w:tcPr>
            <w:tcW w:w="709" w:type="dxa"/>
          </w:tcPr>
          <w:p w:rsidR="00CD10B5" w:rsidRPr="00800BE5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800BE5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800BE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RPr="00800BE5" w:rsidTr="00DB22F9">
        <w:tc>
          <w:tcPr>
            <w:tcW w:w="2269" w:type="dxa"/>
            <w:vAlign w:val="center"/>
          </w:tcPr>
          <w:p w:rsidR="00CD10B5" w:rsidRPr="00800BE5" w:rsidRDefault="00CD10B5" w:rsidP="0045081F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ORO.GEN.210</w:t>
            </w:r>
          </w:p>
          <w:p w:rsidR="00CD10B5" w:rsidRPr="00800BE5" w:rsidRDefault="00CD10B5" w:rsidP="0045081F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ORO.AOC.135</w:t>
            </w:r>
          </w:p>
        </w:tc>
        <w:tc>
          <w:tcPr>
            <w:tcW w:w="5953" w:type="dxa"/>
            <w:vAlign w:val="center"/>
          </w:tcPr>
          <w:p w:rsidR="00CD10B5" w:rsidRPr="00800BE5" w:rsidRDefault="00CD10B5" w:rsidP="0045081F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Požadavky na personál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(Personnel requirements)</w:t>
            </w:r>
          </w:p>
        </w:tc>
        <w:tc>
          <w:tcPr>
            <w:tcW w:w="709" w:type="dxa"/>
          </w:tcPr>
          <w:p w:rsidR="00CD10B5" w:rsidRPr="00800BE5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800BE5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800BE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RPr="00800BE5" w:rsidTr="00DB22F9">
        <w:tc>
          <w:tcPr>
            <w:tcW w:w="2269" w:type="dxa"/>
            <w:vAlign w:val="center"/>
          </w:tcPr>
          <w:p w:rsidR="00CD10B5" w:rsidRPr="00800BE5" w:rsidRDefault="00CD10B5" w:rsidP="0045081F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ORO.GEN.215</w:t>
            </w:r>
          </w:p>
          <w:p w:rsidR="00CD10B5" w:rsidRPr="00800BE5" w:rsidRDefault="00CD10B5" w:rsidP="0045081F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ORO.AOC.140</w:t>
            </w:r>
          </w:p>
        </w:tc>
        <w:tc>
          <w:tcPr>
            <w:tcW w:w="5953" w:type="dxa"/>
            <w:vAlign w:val="center"/>
          </w:tcPr>
          <w:p w:rsidR="00CD10B5" w:rsidRPr="00800BE5" w:rsidRDefault="00CD10B5" w:rsidP="00B52F16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Požadavky na vybavení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(Facility requirements)</w:t>
            </w:r>
          </w:p>
        </w:tc>
        <w:tc>
          <w:tcPr>
            <w:tcW w:w="709" w:type="dxa"/>
          </w:tcPr>
          <w:p w:rsidR="00CD10B5" w:rsidRPr="00800BE5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800BE5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800BE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RPr="00800BE5" w:rsidTr="00800BE5">
        <w:tc>
          <w:tcPr>
            <w:tcW w:w="2269" w:type="dxa"/>
            <w:vAlign w:val="center"/>
          </w:tcPr>
          <w:p w:rsidR="00CD10B5" w:rsidRPr="00800BE5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ORO.GEN.220</w:t>
            </w:r>
          </w:p>
        </w:tc>
        <w:tc>
          <w:tcPr>
            <w:tcW w:w="5953" w:type="dxa"/>
            <w:vAlign w:val="center"/>
          </w:tcPr>
          <w:p w:rsidR="00CD10B5" w:rsidRPr="00800BE5" w:rsidRDefault="00CD10B5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Vedení záznamů a jejich ukládání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(Record-keeping)</w:t>
            </w:r>
          </w:p>
        </w:tc>
        <w:tc>
          <w:tcPr>
            <w:tcW w:w="709" w:type="dxa"/>
          </w:tcPr>
          <w:p w:rsidR="00CD10B5" w:rsidRPr="00800BE5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800BE5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800BE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800BE5" w:rsidTr="00800BE5">
        <w:tc>
          <w:tcPr>
            <w:tcW w:w="2269" w:type="dxa"/>
            <w:vAlign w:val="center"/>
          </w:tcPr>
          <w:p w:rsidR="002A4A3E" w:rsidRPr="00800BE5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ORO.GEN.310</w:t>
            </w:r>
          </w:p>
        </w:tc>
        <w:tc>
          <w:tcPr>
            <w:tcW w:w="5953" w:type="dxa"/>
            <w:vAlign w:val="center"/>
          </w:tcPr>
          <w:p w:rsidR="002A4A3E" w:rsidRPr="00800BE5" w:rsidRDefault="002A4A3E" w:rsidP="00FD020D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Používání letadel zapsaných v AOC pro neobchodní a zvláštní provoz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(Use of aircraft listed on an AOC for non-commercial operations and specialised Operations)</w:t>
            </w:r>
          </w:p>
        </w:tc>
        <w:tc>
          <w:tcPr>
            <w:tcW w:w="709" w:type="dxa"/>
          </w:tcPr>
          <w:p w:rsidR="002A4A3E" w:rsidRPr="00800BE5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800BE5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800BE5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800BE5" w:rsidTr="00D900A0">
        <w:tc>
          <w:tcPr>
            <w:tcW w:w="11341" w:type="dxa"/>
            <w:gridSpan w:val="5"/>
            <w:shd w:val="clear" w:color="auto" w:fill="D9D9D9" w:themeFill="background1" w:themeFillShade="D9"/>
            <w:vAlign w:val="center"/>
          </w:tcPr>
          <w:p w:rsidR="002A4A3E" w:rsidRPr="00800BE5" w:rsidRDefault="002A4A3E" w:rsidP="002A4A3E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800BE5">
              <w:rPr>
                <w:rFonts w:ascii="Arial Black" w:hAnsi="Arial Black"/>
                <w:b/>
                <w:sz w:val="20"/>
                <w:szCs w:val="20"/>
              </w:rPr>
              <w:t>ORO.AOC</w:t>
            </w:r>
          </w:p>
        </w:tc>
      </w:tr>
      <w:tr w:rsidR="002A4A3E" w:rsidRPr="00800BE5" w:rsidTr="00DB22F9">
        <w:tc>
          <w:tcPr>
            <w:tcW w:w="2269" w:type="dxa"/>
            <w:vAlign w:val="center"/>
          </w:tcPr>
          <w:p w:rsidR="002A4A3E" w:rsidRPr="00800BE5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ORO.AOC.110</w:t>
            </w:r>
          </w:p>
        </w:tc>
        <w:tc>
          <w:tcPr>
            <w:tcW w:w="5953" w:type="dxa"/>
            <w:vAlign w:val="center"/>
          </w:tcPr>
          <w:p w:rsidR="002A4A3E" w:rsidRPr="00800BE5" w:rsidRDefault="002A4A3E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Postupy pro nájem / pronájem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(Leasing agreement)</w:t>
            </w:r>
            <w:r w:rsidR="000A6FB6" w:rsidRPr="00800BE5">
              <w:rPr>
                <w:rFonts w:ascii="Arial Narrow" w:hAnsi="Arial Narrow"/>
                <w:i/>
                <w:sz w:val="20"/>
                <w:szCs w:val="20"/>
              </w:rPr>
              <w:t>,</w:t>
            </w:r>
            <w:r w:rsidR="000A6FB6" w:rsidRPr="00800BE5">
              <w:rPr>
                <w:rFonts w:ascii="Arial Narrow" w:hAnsi="Arial Narrow"/>
                <w:sz w:val="20"/>
                <w:szCs w:val="20"/>
              </w:rPr>
              <w:t xml:space="preserve"> je-li to použitelné</w:t>
            </w:r>
          </w:p>
        </w:tc>
        <w:tc>
          <w:tcPr>
            <w:tcW w:w="709" w:type="dxa"/>
          </w:tcPr>
          <w:p w:rsidR="002A4A3E" w:rsidRPr="00800BE5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800BE5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800BE5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800BE5" w:rsidTr="00DB22F9">
        <w:tc>
          <w:tcPr>
            <w:tcW w:w="2269" w:type="dxa"/>
            <w:vAlign w:val="center"/>
          </w:tcPr>
          <w:p w:rsidR="002A4A3E" w:rsidRPr="00800BE5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ORO.AOC.115</w:t>
            </w:r>
          </w:p>
        </w:tc>
        <w:tc>
          <w:tcPr>
            <w:tcW w:w="5953" w:type="dxa"/>
            <w:vAlign w:val="center"/>
          </w:tcPr>
          <w:p w:rsidR="002A4A3E" w:rsidRPr="00800BE5" w:rsidRDefault="000A6FB6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>Nepoužije se</w:t>
            </w:r>
          </w:p>
        </w:tc>
        <w:tc>
          <w:tcPr>
            <w:tcW w:w="709" w:type="dxa"/>
          </w:tcPr>
          <w:p w:rsidR="002A4A3E" w:rsidRPr="00800BE5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800BE5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800BE5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800BE5" w:rsidTr="00DB22F9">
        <w:tc>
          <w:tcPr>
            <w:tcW w:w="2269" w:type="dxa"/>
            <w:vAlign w:val="center"/>
          </w:tcPr>
          <w:p w:rsidR="002A4A3E" w:rsidRPr="00800BE5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ORO.AOC.120</w:t>
            </w:r>
          </w:p>
        </w:tc>
        <w:tc>
          <w:tcPr>
            <w:tcW w:w="5953" w:type="dxa"/>
            <w:vAlign w:val="center"/>
          </w:tcPr>
          <w:p w:rsidR="002A4A3E" w:rsidRPr="00800BE5" w:rsidRDefault="000A6FB6" w:rsidP="002A4A3E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>Nepoužije se</w:t>
            </w:r>
          </w:p>
        </w:tc>
        <w:tc>
          <w:tcPr>
            <w:tcW w:w="709" w:type="dxa"/>
          </w:tcPr>
          <w:p w:rsidR="002A4A3E" w:rsidRPr="00800BE5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800BE5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800BE5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800BE5" w:rsidTr="00DB22F9">
        <w:tc>
          <w:tcPr>
            <w:tcW w:w="2269" w:type="dxa"/>
            <w:vAlign w:val="center"/>
          </w:tcPr>
          <w:p w:rsidR="002A4A3E" w:rsidRPr="00800BE5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ORO.AOC.125</w:t>
            </w:r>
          </w:p>
        </w:tc>
        <w:tc>
          <w:tcPr>
            <w:tcW w:w="5953" w:type="dxa"/>
            <w:vAlign w:val="center"/>
          </w:tcPr>
          <w:p w:rsidR="002A4A3E" w:rsidRPr="00800BE5" w:rsidRDefault="002A4A3E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>Neobchodní lety letadla uvedeného v PS k AOC prováděné držitelem AOC</w:t>
            </w:r>
          </w:p>
          <w:p w:rsidR="002A4A3E" w:rsidRPr="00800BE5" w:rsidRDefault="002A4A3E" w:rsidP="002A4A3E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800BE5">
              <w:rPr>
                <w:rFonts w:ascii="Arial Narrow" w:hAnsi="Arial Narrow"/>
                <w:i/>
                <w:sz w:val="20"/>
                <w:szCs w:val="20"/>
              </w:rPr>
              <w:t>(Non-commercial operations of a/c, listed in the OS by the holder of an AOC)</w:t>
            </w:r>
          </w:p>
        </w:tc>
        <w:tc>
          <w:tcPr>
            <w:tcW w:w="709" w:type="dxa"/>
          </w:tcPr>
          <w:p w:rsidR="002A4A3E" w:rsidRPr="00800BE5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800BE5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800BE5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800BE5" w:rsidTr="00DB22F9">
        <w:tc>
          <w:tcPr>
            <w:tcW w:w="2269" w:type="dxa"/>
            <w:vAlign w:val="center"/>
          </w:tcPr>
          <w:p w:rsidR="002A4A3E" w:rsidRPr="00800BE5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ORO.AOC.130</w:t>
            </w:r>
          </w:p>
        </w:tc>
        <w:tc>
          <w:tcPr>
            <w:tcW w:w="5953" w:type="dxa"/>
            <w:vAlign w:val="center"/>
          </w:tcPr>
          <w:p w:rsidR="002A4A3E" w:rsidRPr="00800BE5" w:rsidRDefault="000A6FB6" w:rsidP="002A4A3E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>Nepoužije se</w:t>
            </w:r>
          </w:p>
        </w:tc>
        <w:tc>
          <w:tcPr>
            <w:tcW w:w="709" w:type="dxa"/>
          </w:tcPr>
          <w:p w:rsidR="002A4A3E" w:rsidRPr="00800BE5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800BE5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800BE5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800BE5" w:rsidTr="00DB22F9">
        <w:tc>
          <w:tcPr>
            <w:tcW w:w="2269" w:type="dxa"/>
            <w:vAlign w:val="center"/>
          </w:tcPr>
          <w:p w:rsidR="002A4A3E" w:rsidRPr="00800BE5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ORO.AOC.150</w:t>
            </w:r>
          </w:p>
        </w:tc>
        <w:tc>
          <w:tcPr>
            <w:tcW w:w="5953" w:type="dxa"/>
            <w:vAlign w:val="center"/>
          </w:tcPr>
          <w:p w:rsidR="002A4A3E" w:rsidRPr="00800BE5" w:rsidRDefault="002A4A3E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Požadavky na dokumentaci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(Documentation requirements)</w:t>
            </w:r>
            <w:r w:rsidRPr="00800BE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2A4A3E" w:rsidRPr="00800BE5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800BE5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800BE5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800BE5" w:rsidTr="00D900A0">
        <w:tc>
          <w:tcPr>
            <w:tcW w:w="11341" w:type="dxa"/>
            <w:gridSpan w:val="5"/>
            <w:shd w:val="clear" w:color="auto" w:fill="D9D9D9" w:themeFill="background1" w:themeFillShade="D9"/>
            <w:vAlign w:val="center"/>
          </w:tcPr>
          <w:p w:rsidR="002A4A3E" w:rsidRPr="00800BE5" w:rsidRDefault="002A4A3E" w:rsidP="002A4A3E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800BE5">
              <w:rPr>
                <w:rFonts w:ascii="Arial Black" w:hAnsi="Arial Black"/>
                <w:b/>
                <w:sz w:val="20"/>
                <w:szCs w:val="20"/>
              </w:rPr>
              <w:t>ORO.MLR</w:t>
            </w:r>
          </w:p>
        </w:tc>
      </w:tr>
      <w:tr w:rsidR="002A4A3E" w:rsidRPr="00800BE5" w:rsidTr="00DB22F9">
        <w:tc>
          <w:tcPr>
            <w:tcW w:w="2269" w:type="dxa"/>
            <w:vAlign w:val="center"/>
          </w:tcPr>
          <w:p w:rsidR="002A4A3E" w:rsidRPr="00800BE5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ORO.MLR.100</w:t>
            </w:r>
          </w:p>
        </w:tc>
        <w:tc>
          <w:tcPr>
            <w:tcW w:w="5953" w:type="dxa"/>
            <w:vAlign w:val="center"/>
          </w:tcPr>
          <w:p w:rsidR="002A4A3E" w:rsidRPr="00800BE5" w:rsidRDefault="002A4A3E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Provozní příručka – všeobecně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(Operations manual – general)</w:t>
            </w:r>
          </w:p>
        </w:tc>
        <w:tc>
          <w:tcPr>
            <w:tcW w:w="709" w:type="dxa"/>
          </w:tcPr>
          <w:p w:rsidR="002A4A3E" w:rsidRPr="00800BE5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800BE5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800BE5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800BE5" w:rsidTr="00DB22F9">
        <w:tc>
          <w:tcPr>
            <w:tcW w:w="2269" w:type="dxa"/>
            <w:vAlign w:val="center"/>
          </w:tcPr>
          <w:p w:rsidR="002A4A3E" w:rsidRPr="00800BE5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ORO.MLR.105</w:t>
            </w:r>
          </w:p>
        </w:tc>
        <w:tc>
          <w:tcPr>
            <w:tcW w:w="5953" w:type="dxa"/>
            <w:vAlign w:val="center"/>
          </w:tcPr>
          <w:p w:rsidR="002A4A3E" w:rsidRPr="00800BE5" w:rsidRDefault="002A4A3E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Seznam minimálního vybavení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(Minimum equipment list)</w:t>
            </w:r>
            <w:r w:rsidR="000A6FB6" w:rsidRPr="00800BE5">
              <w:rPr>
                <w:rFonts w:ascii="Arial Narrow" w:hAnsi="Arial Narrow"/>
                <w:i/>
                <w:sz w:val="20"/>
                <w:szCs w:val="20"/>
              </w:rPr>
              <w:t xml:space="preserve">, </w:t>
            </w:r>
            <w:r w:rsidR="000A6FB6" w:rsidRPr="00800BE5">
              <w:rPr>
                <w:rFonts w:ascii="Arial Narrow" w:hAnsi="Arial Narrow"/>
                <w:sz w:val="20"/>
                <w:szCs w:val="20"/>
              </w:rPr>
              <w:t>je-li to použitelné</w:t>
            </w:r>
          </w:p>
        </w:tc>
        <w:tc>
          <w:tcPr>
            <w:tcW w:w="709" w:type="dxa"/>
          </w:tcPr>
          <w:p w:rsidR="002A4A3E" w:rsidRPr="00800BE5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800BE5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800BE5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800BE5" w:rsidTr="00DB22F9">
        <w:tc>
          <w:tcPr>
            <w:tcW w:w="2269" w:type="dxa"/>
            <w:vAlign w:val="center"/>
          </w:tcPr>
          <w:p w:rsidR="002A4A3E" w:rsidRPr="00800BE5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ORO.MLR.110</w:t>
            </w:r>
          </w:p>
        </w:tc>
        <w:tc>
          <w:tcPr>
            <w:tcW w:w="5953" w:type="dxa"/>
            <w:vAlign w:val="center"/>
          </w:tcPr>
          <w:p w:rsidR="002A4A3E" w:rsidRPr="00800BE5" w:rsidRDefault="002A4A3E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Palubní deník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(Journey log)</w:t>
            </w:r>
            <w:r w:rsidRPr="00800BE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2A4A3E" w:rsidRPr="00800BE5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800BE5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800BE5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800BE5" w:rsidTr="00DB22F9">
        <w:tc>
          <w:tcPr>
            <w:tcW w:w="2269" w:type="dxa"/>
            <w:vAlign w:val="center"/>
          </w:tcPr>
          <w:p w:rsidR="002A4A3E" w:rsidRPr="00800BE5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ORO.MLR.115</w:t>
            </w:r>
          </w:p>
        </w:tc>
        <w:tc>
          <w:tcPr>
            <w:tcW w:w="5953" w:type="dxa"/>
            <w:vAlign w:val="center"/>
          </w:tcPr>
          <w:p w:rsidR="002A4A3E" w:rsidRPr="00800BE5" w:rsidRDefault="002A4A3E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Uchování záznamů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(Record-keeping)</w:t>
            </w:r>
          </w:p>
        </w:tc>
        <w:tc>
          <w:tcPr>
            <w:tcW w:w="709" w:type="dxa"/>
          </w:tcPr>
          <w:p w:rsidR="002A4A3E" w:rsidRPr="00800BE5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800BE5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800BE5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800BE5" w:rsidTr="00D900A0">
        <w:tc>
          <w:tcPr>
            <w:tcW w:w="11341" w:type="dxa"/>
            <w:gridSpan w:val="5"/>
            <w:shd w:val="clear" w:color="auto" w:fill="D9D9D9" w:themeFill="background1" w:themeFillShade="D9"/>
            <w:vAlign w:val="center"/>
          </w:tcPr>
          <w:p w:rsidR="002A4A3E" w:rsidRPr="00800BE5" w:rsidRDefault="002A4A3E" w:rsidP="002A4A3E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800BE5">
              <w:rPr>
                <w:rFonts w:ascii="Arial Black" w:hAnsi="Arial Black"/>
                <w:b/>
                <w:sz w:val="20"/>
                <w:szCs w:val="20"/>
              </w:rPr>
              <w:t>ORO.SEC</w:t>
            </w:r>
          </w:p>
        </w:tc>
      </w:tr>
      <w:tr w:rsidR="002A4A3E" w:rsidRPr="00800BE5" w:rsidTr="00DB22F9">
        <w:tc>
          <w:tcPr>
            <w:tcW w:w="2269" w:type="dxa"/>
            <w:vAlign w:val="center"/>
          </w:tcPr>
          <w:p w:rsidR="002A4A3E" w:rsidRPr="00800BE5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ORO.SEC.100</w:t>
            </w:r>
          </w:p>
        </w:tc>
        <w:tc>
          <w:tcPr>
            <w:tcW w:w="5953" w:type="dxa"/>
            <w:vAlign w:val="center"/>
          </w:tcPr>
          <w:p w:rsidR="002A4A3E" w:rsidRPr="00800BE5" w:rsidRDefault="000A6FB6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>Nepoužije se</w:t>
            </w:r>
            <w:r w:rsidR="002A4A3E" w:rsidRPr="00800BE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2A4A3E" w:rsidRPr="00800BE5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800BE5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800BE5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800BE5" w:rsidTr="00DB22F9">
        <w:tc>
          <w:tcPr>
            <w:tcW w:w="2269" w:type="dxa"/>
            <w:vAlign w:val="center"/>
          </w:tcPr>
          <w:p w:rsidR="002A4A3E" w:rsidRPr="00800BE5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ORO.SEC.105</w:t>
            </w:r>
          </w:p>
        </w:tc>
        <w:tc>
          <w:tcPr>
            <w:tcW w:w="5953" w:type="dxa"/>
            <w:vAlign w:val="center"/>
          </w:tcPr>
          <w:p w:rsidR="002A4A3E" w:rsidRPr="00800BE5" w:rsidRDefault="000A6FB6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>Nepoužije se</w:t>
            </w:r>
          </w:p>
        </w:tc>
        <w:tc>
          <w:tcPr>
            <w:tcW w:w="709" w:type="dxa"/>
          </w:tcPr>
          <w:p w:rsidR="002A4A3E" w:rsidRPr="00800BE5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800BE5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800BE5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800BE5" w:rsidTr="00D900A0">
        <w:tc>
          <w:tcPr>
            <w:tcW w:w="11341" w:type="dxa"/>
            <w:gridSpan w:val="5"/>
            <w:shd w:val="clear" w:color="auto" w:fill="D9D9D9" w:themeFill="background1" w:themeFillShade="D9"/>
            <w:vAlign w:val="center"/>
          </w:tcPr>
          <w:p w:rsidR="002A4A3E" w:rsidRPr="00800BE5" w:rsidRDefault="002A4A3E" w:rsidP="002A4A3E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800BE5">
              <w:rPr>
                <w:rFonts w:ascii="Arial Black" w:hAnsi="Arial Black"/>
                <w:b/>
                <w:sz w:val="20"/>
                <w:szCs w:val="20"/>
              </w:rPr>
              <w:t>ORO.FC</w:t>
            </w:r>
          </w:p>
        </w:tc>
      </w:tr>
      <w:tr w:rsidR="002A4A3E" w:rsidRPr="00800BE5" w:rsidTr="00DB22F9">
        <w:tc>
          <w:tcPr>
            <w:tcW w:w="2269" w:type="dxa"/>
            <w:vAlign w:val="center"/>
          </w:tcPr>
          <w:p w:rsidR="002A4A3E" w:rsidRPr="00800BE5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ORO.FC.100</w:t>
            </w:r>
          </w:p>
        </w:tc>
        <w:tc>
          <w:tcPr>
            <w:tcW w:w="5953" w:type="dxa"/>
            <w:vAlign w:val="center"/>
          </w:tcPr>
          <w:p w:rsidR="002A4A3E" w:rsidRPr="00800BE5" w:rsidRDefault="002A4A3E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Složení letové posádky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(Composition of flight crew)</w:t>
            </w:r>
          </w:p>
        </w:tc>
        <w:tc>
          <w:tcPr>
            <w:tcW w:w="709" w:type="dxa"/>
          </w:tcPr>
          <w:p w:rsidR="002A4A3E" w:rsidRPr="00800BE5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800BE5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800BE5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800BE5" w:rsidTr="00DB22F9">
        <w:tc>
          <w:tcPr>
            <w:tcW w:w="2269" w:type="dxa"/>
            <w:vAlign w:val="center"/>
          </w:tcPr>
          <w:p w:rsidR="002A4A3E" w:rsidRPr="00800BE5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ORO.FC.105</w:t>
            </w:r>
          </w:p>
        </w:tc>
        <w:tc>
          <w:tcPr>
            <w:tcW w:w="5953" w:type="dxa"/>
            <w:vAlign w:val="center"/>
          </w:tcPr>
          <w:p w:rsidR="002A4A3E" w:rsidRPr="00800BE5" w:rsidRDefault="002A4A3E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Ustanovení do funkce velitele letadla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(Designation as commander)</w:t>
            </w:r>
          </w:p>
        </w:tc>
        <w:tc>
          <w:tcPr>
            <w:tcW w:w="709" w:type="dxa"/>
          </w:tcPr>
          <w:p w:rsidR="002A4A3E" w:rsidRPr="00800BE5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800BE5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800BE5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800BE5" w:rsidTr="00DB22F9">
        <w:tc>
          <w:tcPr>
            <w:tcW w:w="2269" w:type="dxa"/>
            <w:vAlign w:val="center"/>
          </w:tcPr>
          <w:p w:rsidR="002A4A3E" w:rsidRPr="00800BE5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ORO.FC.115, 215</w:t>
            </w:r>
          </w:p>
        </w:tc>
        <w:tc>
          <w:tcPr>
            <w:tcW w:w="5953" w:type="dxa"/>
            <w:vAlign w:val="center"/>
          </w:tcPr>
          <w:p w:rsidR="002A4A3E" w:rsidRPr="00800BE5" w:rsidRDefault="002A4A3E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Výcvik CRM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(CRM training)</w:t>
            </w:r>
            <w:r w:rsidR="000A6FB6" w:rsidRPr="00800BE5">
              <w:rPr>
                <w:rFonts w:ascii="Arial Narrow" w:hAnsi="Arial Narrow"/>
                <w:i/>
                <w:sz w:val="20"/>
                <w:szCs w:val="20"/>
              </w:rPr>
              <w:t xml:space="preserve">, </w:t>
            </w:r>
            <w:r w:rsidR="000A6FB6" w:rsidRPr="00800BE5">
              <w:rPr>
                <w:rFonts w:ascii="Arial Narrow" w:hAnsi="Arial Narrow"/>
                <w:sz w:val="20"/>
                <w:szCs w:val="20"/>
              </w:rPr>
              <w:t>je-li to použitelné</w:t>
            </w:r>
            <w:r w:rsidRPr="00800BE5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</w:tcPr>
          <w:p w:rsidR="002A4A3E" w:rsidRPr="00800BE5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800BE5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800BE5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800BE5" w:rsidTr="00DB22F9">
        <w:tc>
          <w:tcPr>
            <w:tcW w:w="2269" w:type="dxa"/>
            <w:vAlign w:val="center"/>
          </w:tcPr>
          <w:p w:rsidR="002A4A3E" w:rsidRPr="00800BE5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ORO.FC.120, 220</w:t>
            </w:r>
          </w:p>
        </w:tc>
        <w:tc>
          <w:tcPr>
            <w:tcW w:w="5953" w:type="dxa"/>
            <w:vAlign w:val="center"/>
          </w:tcPr>
          <w:p w:rsidR="002A4A3E" w:rsidRPr="00800BE5" w:rsidRDefault="002A4A3E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Přeškolovací výcvik provozovatele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(Operator conversion training)</w:t>
            </w:r>
          </w:p>
        </w:tc>
        <w:tc>
          <w:tcPr>
            <w:tcW w:w="709" w:type="dxa"/>
          </w:tcPr>
          <w:p w:rsidR="002A4A3E" w:rsidRPr="00800BE5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800BE5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800BE5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800BE5" w:rsidTr="00DB22F9">
        <w:tc>
          <w:tcPr>
            <w:tcW w:w="2269" w:type="dxa"/>
            <w:vAlign w:val="center"/>
          </w:tcPr>
          <w:p w:rsidR="002A4A3E" w:rsidRPr="00800BE5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ORO.FC.125</w:t>
            </w:r>
          </w:p>
        </w:tc>
        <w:tc>
          <w:tcPr>
            <w:tcW w:w="5953" w:type="dxa"/>
            <w:vAlign w:val="center"/>
          </w:tcPr>
          <w:p w:rsidR="002A4A3E" w:rsidRPr="00800BE5" w:rsidRDefault="002A4A3E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Rozdílový a seznamovací výcvik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(Differences and familiarisation training)</w:t>
            </w:r>
          </w:p>
        </w:tc>
        <w:tc>
          <w:tcPr>
            <w:tcW w:w="709" w:type="dxa"/>
          </w:tcPr>
          <w:p w:rsidR="002A4A3E" w:rsidRPr="00800BE5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800BE5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800BE5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800BE5" w:rsidTr="00DB22F9">
        <w:tc>
          <w:tcPr>
            <w:tcW w:w="2269" w:type="dxa"/>
            <w:vAlign w:val="center"/>
          </w:tcPr>
          <w:p w:rsidR="002A4A3E" w:rsidRPr="00800BE5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ORO.FC.130, 230, 330</w:t>
            </w:r>
          </w:p>
        </w:tc>
        <w:tc>
          <w:tcPr>
            <w:tcW w:w="5953" w:type="dxa"/>
            <w:vAlign w:val="center"/>
          </w:tcPr>
          <w:p w:rsidR="002A4A3E" w:rsidRPr="00800BE5" w:rsidRDefault="002A4A3E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Opakovací výcvik a přezkoušení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(Recurrent training and checking-operator proficiency check)</w:t>
            </w:r>
          </w:p>
        </w:tc>
        <w:tc>
          <w:tcPr>
            <w:tcW w:w="709" w:type="dxa"/>
          </w:tcPr>
          <w:p w:rsidR="002A4A3E" w:rsidRPr="00800BE5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800BE5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800BE5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800BE5" w:rsidTr="00DB22F9">
        <w:tc>
          <w:tcPr>
            <w:tcW w:w="2269" w:type="dxa"/>
            <w:vAlign w:val="center"/>
          </w:tcPr>
          <w:p w:rsidR="002A4A3E" w:rsidRPr="00800BE5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ORO.FC.135, 235</w:t>
            </w:r>
          </w:p>
        </w:tc>
        <w:tc>
          <w:tcPr>
            <w:tcW w:w="5953" w:type="dxa"/>
            <w:vAlign w:val="center"/>
          </w:tcPr>
          <w:p w:rsidR="002A4A3E" w:rsidRPr="00800BE5" w:rsidRDefault="000A6FB6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>Nepoužije se</w:t>
            </w:r>
          </w:p>
        </w:tc>
        <w:tc>
          <w:tcPr>
            <w:tcW w:w="709" w:type="dxa"/>
          </w:tcPr>
          <w:p w:rsidR="002A4A3E" w:rsidRPr="00800BE5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800BE5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800BE5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800BE5" w:rsidTr="00DB22F9">
        <w:tc>
          <w:tcPr>
            <w:tcW w:w="2269" w:type="dxa"/>
            <w:vAlign w:val="center"/>
          </w:tcPr>
          <w:p w:rsidR="002A4A3E" w:rsidRPr="00800BE5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ORO.FC.140, 240</w:t>
            </w:r>
          </w:p>
        </w:tc>
        <w:tc>
          <w:tcPr>
            <w:tcW w:w="5953" w:type="dxa"/>
            <w:vAlign w:val="center"/>
          </w:tcPr>
          <w:p w:rsidR="002A4A3E" w:rsidRPr="00800BE5" w:rsidRDefault="002A4A3E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Létání na více typech/variantách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(Operation on more than one type/variant)</w:t>
            </w:r>
          </w:p>
        </w:tc>
        <w:tc>
          <w:tcPr>
            <w:tcW w:w="709" w:type="dxa"/>
          </w:tcPr>
          <w:p w:rsidR="002A4A3E" w:rsidRPr="00800BE5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800BE5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800BE5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800BE5" w:rsidTr="00800BE5">
        <w:tc>
          <w:tcPr>
            <w:tcW w:w="2269" w:type="dxa"/>
            <w:vAlign w:val="center"/>
          </w:tcPr>
          <w:p w:rsidR="002A4A3E" w:rsidRPr="00800BE5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ORO.FC.145</w:t>
            </w:r>
          </w:p>
        </w:tc>
        <w:tc>
          <w:tcPr>
            <w:tcW w:w="5953" w:type="dxa"/>
            <w:vAlign w:val="center"/>
          </w:tcPr>
          <w:p w:rsidR="002A4A3E" w:rsidRPr="00800BE5" w:rsidRDefault="002A4A3E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Poskytnutí výcviku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(Provision of training)</w:t>
            </w:r>
          </w:p>
        </w:tc>
        <w:tc>
          <w:tcPr>
            <w:tcW w:w="709" w:type="dxa"/>
          </w:tcPr>
          <w:p w:rsidR="002A4A3E" w:rsidRPr="00800BE5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800BE5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800BE5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800BE5" w:rsidTr="00800BE5">
        <w:tc>
          <w:tcPr>
            <w:tcW w:w="2269" w:type="dxa"/>
            <w:vAlign w:val="center"/>
          </w:tcPr>
          <w:p w:rsidR="002A4A3E" w:rsidRPr="00800BE5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lastRenderedPageBreak/>
              <w:t>ORO.FC.146</w:t>
            </w:r>
          </w:p>
        </w:tc>
        <w:tc>
          <w:tcPr>
            <w:tcW w:w="5953" w:type="dxa"/>
            <w:vAlign w:val="center"/>
          </w:tcPr>
          <w:p w:rsidR="002A4A3E" w:rsidRPr="00800BE5" w:rsidRDefault="002A4A3E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Personál, který zajišťuje výcvik, přezkoušení a hodnocení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(Personnel providing training, checking and assessment)</w:t>
            </w:r>
          </w:p>
        </w:tc>
        <w:tc>
          <w:tcPr>
            <w:tcW w:w="709" w:type="dxa"/>
          </w:tcPr>
          <w:p w:rsidR="002A4A3E" w:rsidRPr="00800BE5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800BE5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800BE5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800BE5" w:rsidTr="00DB22F9">
        <w:tc>
          <w:tcPr>
            <w:tcW w:w="2269" w:type="dxa"/>
            <w:vAlign w:val="center"/>
          </w:tcPr>
          <w:p w:rsidR="002A4A3E" w:rsidRPr="00800BE5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ORO.FC.200</w:t>
            </w:r>
          </w:p>
        </w:tc>
        <w:tc>
          <w:tcPr>
            <w:tcW w:w="5953" w:type="dxa"/>
            <w:vAlign w:val="center"/>
          </w:tcPr>
          <w:p w:rsidR="002A4A3E" w:rsidRPr="00800BE5" w:rsidRDefault="002A4A3E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Složení letové posádky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(Composition of flight crew)</w:t>
            </w:r>
          </w:p>
        </w:tc>
        <w:tc>
          <w:tcPr>
            <w:tcW w:w="709" w:type="dxa"/>
          </w:tcPr>
          <w:p w:rsidR="002A4A3E" w:rsidRPr="00800BE5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800BE5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800BE5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800BE5" w:rsidTr="00DB22F9">
        <w:tc>
          <w:tcPr>
            <w:tcW w:w="2269" w:type="dxa"/>
            <w:vAlign w:val="center"/>
          </w:tcPr>
          <w:p w:rsidR="002A4A3E" w:rsidRPr="00800BE5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ORO.FC.A.201</w:t>
            </w:r>
          </w:p>
        </w:tc>
        <w:tc>
          <w:tcPr>
            <w:tcW w:w="5953" w:type="dxa"/>
            <w:vAlign w:val="center"/>
          </w:tcPr>
          <w:p w:rsidR="002A4A3E" w:rsidRPr="00800BE5" w:rsidRDefault="000A6FB6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>Nepoužije se</w:t>
            </w:r>
          </w:p>
        </w:tc>
        <w:tc>
          <w:tcPr>
            <w:tcW w:w="709" w:type="dxa"/>
          </w:tcPr>
          <w:p w:rsidR="002A4A3E" w:rsidRPr="00800BE5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800BE5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800BE5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800BE5" w:rsidTr="00DB22F9">
        <w:tc>
          <w:tcPr>
            <w:tcW w:w="2269" w:type="dxa"/>
            <w:vAlign w:val="center"/>
          </w:tcPr>
          <w:p w:rsidR="002A4A3E" w:rsidRPr="00800BE5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ORO.FC.202</w:t>
            </w:r>
          </w:p>
        </w:tc>
        <w:tc>
          <w:tcPr>
            <w:tcW w:w="5953" w:type="dxa"/>
            <w:vAlign w:val="center"/>
          </w:tcPr>
          <w:p w:rsidR="002A4A3E" w:rsidRPr="00800BE5" w:rsidRDefault="000A6FB6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>Nepoužije se</w:t>
            </w:r>
          </w:p>
        </w:tc>
        <w:tc>
          <w:tcPr>
            <w:tcW w:w="709" w:type="dxa"/>
          </w:tcPr>
          <w:p w:rsidR="002A4A3E" w:rsidRPr="00800BE5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800BE5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800BE5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800BE5" w:rsidTr="00800BE5">
        <w:tc>
          <w:tcPr>
            <w:tcW w:w="2269" w:type="dxa"/>
            <w:vAlign w:val="center"/>
          </w:tcPr>
          <w:p w:rsidR="002A4A3E" w:rsidRPr="00800BE5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ORO.FC.205</w:t>
            </w:r>
          </w:p>
        </w:tc>
        <w:tc>
          <w:tcPr>
            <w:tcW w:w="5953" w:type="dxa"/>
            <w:vAlign w:val="center"/>
          </w:tcPr>
          <w:p w:rsidR="002A4A3E" w:rsidRPr="00800BE5" w:rsidRDefault="002A4A3E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Kurz velení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(Command course)</w:t>
            </w:r>
            <w:r w:rsidR="00F0551B" w:rsidRPr="00800BE5">
              <w:rPr>
                <w:rFonts w:ascii="Arial Narrow" w:hAnsi="Arial Narrow"/>
                <w:i/>
                <w:sz w:val="20"/>
                <w:szCs w:val="20"/>
              </w:rPr>
              <w:t xml:space="preserve">, </w:t>
            </w:r>
            <w:r w:rsidR="00F0551B" w:rsidRPr="00800BE5">
              <w:rPr>
                <w:rFonts w:ascii="Arial Narrow" w:hAnsi="Arial Narrow"/>
                <w:sz w:val="20"/>
                <w:szCs w:val="20"/>
              </w:rPr>
              <w:t>je-li to použitelné</w:t>
            </w:r>
          </w:p>
        </w:tc>
        <w:tc>
          <w:tcPr>
            <w:tcW w:w="709" w:type="dxa"/>
          </w:tcPr>
          <w:p w:rsidR="002A4A3E" w:rsidRPr="00800BE5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800BE5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800BE5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7121D" w:rsidRPr="00800BE5" w:rsidTr="00800BE5">
        <w:tc>
          <w:tcPr>
            <w:tcW w:w="2269" w:type="dxa"/>
            <w:vAlign w:val="center"/>
          </w:tcPr>
          <w:p w:rsidR="00F7121D" w:rsidRPr="00800BE5" w:rsidRDefault="00F7121D" w:rsidP="00F7121D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ORO.FC.231</w:t>
            </w:r>
          </w:p>
        </w:tc>
        <w:tc>
          <w:tcPr>
            <w:tcW w:w="5953" w:type="dxa"/>
            <w:vAlign w:val="center"/>
          </w:tcPr>
          <w:p w:rsidR="00F7121D" w:rsidRPr="00800BE5" w:rsidRDefault="000A6FB6" w:rsidP="00F7121D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>Nepoužije se</w:t>
            </w:r>
          </w:p>
        </w:tc>
        <w:tc>
          <w:tcPr>
            <w:tcW w:w="709" w:type="dxa"/>
          </w:tcPr>
          <w:p w:rsidR="00F7121D" w:rsidRPr="00800BE5" w:rsidRDefault="00F7121D" w:rsidP="00F7121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F7121D" w:rsidRPr="00800BE5" w:rsidRDefault="00F7121D" w:rsidP="00F7121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F7121D" w:rsidRPr="00800BE5" w:rsidRDefault="00F7121D" w:rsidP="00F7121D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7121D" w:rsidRPr="00800BE5" w:rsidTr="00800BE5">
        <w:tc>
          <w:tcPr>
            <w:tcW w:w="2269" w:type="dxa"/>
            <w:vAlign w:val="center"/>
          </w:tcPr>
          <w:p w:rsidR="00F7121D" w:rsidRPr="00800BE5" w:rsidRDefault="00F7121D" w:rsidP="00F7121D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ORO.FC.232</w:t>
            </w:r>
          </w:p>
        </w:tc>
        <w:tc>
          <w:tcPr>
            <w:tcW w:w="5953" w:type="dxa"/>
            <w:vAlign w:val="center"/>
          </w:tcPr>
          <w:p w:rsidR="00F7121D" w:rsidRPr="00800BE5" w:rsidRDefault="000A6FB6" w:rsidP="00F7121D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>Nepoužije se</w:t>
            </w:r>
          </w:p>
        </w:tc>
        <w:tc>
          <w:tcPr>
            <w:tcW w:w="709" w:type="dxa"/>
          </w:tcPr>
          <w:p w:rsidR="00F7121D" w:rsidRPr="00800BE5" w:rsidRDefault="00F7121D" w:rsidP="00F7121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F7121D" w:rsidRPr="00800BE5" w:rsidRDefault="00F7121D" w:rsidP="00F7121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F7121D" w:rsidRPr="00800BE5" w:rsidRDefault="00F7121D" w:rsidP="00F7121D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800BE5" w:rsidTr="00DB22F9">
        <w:tc>
          <w:tcPr>
            <w:tcW w:w="2269" w:type="dxa"/>
            <w:vAlign w:val="center"/>
          </w:tcPr>
          <w:p w:rsidR="002A4A3E" w:rsidRPr="00800BE5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ORO.FC.A.245</w:t>
            </w:r>
          </w:p>
        </w:tc>
        <w:tc>
          <w:tcPr>
            <w:tcW w:w="5953" w:type="dxa"/>
            <w:vAlign w:val="center"/>
          </w:tcPr>
          <w:p w:rsidR="002A4A3E" w:rsidRPr="00800BE5" w:rsidRDefault="002A4A3E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Program alternativního výcviku a kvalifikací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(Alternative training and qualification programme)</w:t>
            </w:r>
            <w:r w:rsidR="000A6FB6" w:rsidRPr="00800BE5">
              <w:rPr>
                <w:rFonts w:ascii="Arial Narrow" w:hAnsi="Arial Narrow"/>
                <w:i/>
                <w:sz w:val="20"/>
                <w:szCs w:val="20"/>
              </w:rPr>
              <w:t xml:space="preserve">, </w:t>
            </w:r>
            <w:r w:rsidR="000A6FB6" w:rsidRPr="00800BE5">
              <w:rPr>
                <w:rFonts w:ascii="Arial Narrow" w:hAnsi="Arial Narrow"/>
                <w:sz w:val="20"/>
                <w:szCs w:val="20"/>
              </w:rPr>
              <w:t>je-li to použitelné</w:t>
            </w:r>
          </w:p>
        </w:tc>
        <w:tc>
          <w:tcPr>
            <w:tcW w:w="709" w:type="dxa"/>
          </w:tcPr>
          <w:p w:rsidR="002A4A3E" w:rsidRPr="00800BE5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800BE5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800BE5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800BE5" w:rsidTr="00DB22F9">
        <w:tc>
          <w:tcPr>
            <w:tcW w:w="2269" w:type="dxa"/>
            <w:vAlign w:val="center"/>
          </w:tcPr>
          <w:p w:rsidR="002A4A3E" w:rsidRPr="00800BE5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ORO.FC.A.250</w:t>
            </w:r>
          </w:p>
        </w:tc>
        <w:tc>
          <w:tcPr>
            <w:tcW w:w="5953" w:type="dxa"/>
            <w:vAlign w:val="center"/>
          </w:tcPr>
          <w:p w:rsidR="002A4A3E" w:rsidRPr="00800BE5" w:rsidRDefault="002A4A3E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Velitelé letadla, kteří jsou držiteli CPL(A)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(Commanders holding a CPL(A))</w:t>
            </w:r>
          </w:p>
        </w:tc>
        <w:tc>
          <w:tcPr>
            <w:tcW w:w="709" w:type="dxa"/>
          </w:tcPr>
          <w:p w:rsidR="002A4A3E" w:rsidRPr="00800BE5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800BE5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800BE5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800BE5" w:rsidTr="00DB22F9">
        <w:tc>
          <w:tcPr>
            <w:tcW w:w="2269" w:type="dxa"/>
            <w:vAlign w:val="center"/>
          </w:tcPr>
          <w:p w:rsidR="002A4A3E" w:rsidRPr="00800BE5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ORO.FC.H.250</w:t>
            </w:r>
          </w:p>
        </w:tc>
        <w:tc>
          <w:tcPr>
            <w:tcW w:w="5953" w:type="dxa"/>
            <w:vAlign w:val="center"/>
          </w:tcPr>
          <w:p w:rsidR="002A4A3E" w:rsidRPr="00800BE5" w:rsidRDefault="002A4A3E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Velitelé letadla, kteří jsou držiteli CPL(H)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(Commanders holding a CPL(H))</w:t>
            </w:r>
          </w:p>
        </w:tc>
        <w:tc>
          <w:tcPr>
            <w:tcW w:w="709" w:type="dxa"/>
          </w:tcPr>
          <w:p w:rsidR="002A4A3E" w:rsidRPr="00800BE5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800BE5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800BE5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800BE5" w:rsidTr="00D900A0">
        <w:tc>
          <w:tcPr>
            <w:tcW w:w="11341" w:type="dxa"/>
            <w:gridSpan w:val="5"/>
            <w:shd w:val="clear" w:color="auto" w:fill="D9D9D9" w:themeFill="background1" w:themeFillShade="D9"/>
            <w:vAlign w:val="center"/>
          </w:tcPr>
          <w:p w:rsidR="002A4A3E" w:rsidRPr="00800BE5" w:rsidRDefault="002A4A3E" w:rsidP="002A4A3E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800BE5">
              <w:rPr>
                <w:rFonts w:ascii="Arial Black" w:hAnsi="Arial Black"/>
                <w:b/>
                <w:sz w:val="20"/>
                <w:szCs w:val="20"/>
              </w:rPr>
              <w:t>ORO.CC</w:t>
            </w:r>
            <w:r w:rsidR="000A6FB6" w:rsidRPr="00800BE5">
              <w:rPr>
                <w:rFonts w:ascii="Arial Black" w:hAnsi="Arial Black"/>
                <w:b/>
                <w:sz w:val="20"/>
                <w:szCs w:val="20"/>
              </w:rPr>
              <w:t xml:space="preserve"> – Nepoužije se</w:t>
            </w:r>
          </w:p>
        </w:tc>
      </w:tr>
      <w:tr w:rsidR="002A4A3E" w:rsidRPr="00800BE5" w:rsidTr="00D900A0">
        <w:tc>
          <w:tcPr>
            <w:tcW w:w="11341" w:type="dxa"/>
            <w:gridSpan w:val="5"/>
            <w:shd w:val="clear" w:color="auto" w:fill="D9D9D9" w:themeFill="background1" w:themeFillShade="D9"/>
            <w:vAlign w:val="center"/>
          </w:tcPr>
          <w:p w:rsidR="002A4A3E" w:rsidRPr="00800BE5" w:rsidRDefault="002A4A3E" w:rsidP="002A4A3E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800BE5">
              <w:rPr>
                <w:rFonts w:ascii="Arial Black" w:hAnsi="Arial Black"/>
                <w:b/>
                <w:sz w:val="20"/>
                <w:szCs w:val="20"/>
              </w:rPr>
              <w:t>ORO.TC</w:t>
            </w:r>
            <w:r w:rsidR="000A6FB6" w:rsidRPr="00800BE5">
              <w:rPr>
                <w:rFonts w:ascii="Arial Black" w:hAnsi="Arial Black"/>
                <w:b/>
                <w:sz w:val="20"/>
                <w:szCs w:val="20"/>
              </w:rPr>
              <w:t xml:space="preserve"> – Nepoužije se</w:t>
            </w:r>
          </w:p>
        </w:tc>
      </w:tr>
      <w:tr w:rsidR="002A4A3E" w:rsidRPr="00800BE5" w:rsidTr="00D900A0">
        <w:tc>
          <w:tcPr>
            <w:tcW w:w="11341" w:type="dxa"/>
            <w:gridSpan w:val="5"/>
            <w:shd w:val="clear" w:color="auto" w:fill="D9D9D9" w:themeFill="background1" w:themeFillShade="D9"/>
            <w:vAlign w:val="center"/>
          </w:tcPr>
          <w:p w:rsidR="002A4A3E" w:rsidRPr="00800BE5" w:rsidRDefault="002A4A3E" w:rsidP="002A4A3E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800BE5">
              <w:rPr>
                <w:rFonts w:ascii="Arial Black" w:hAnsi="Arial Black"/>
                <w:b/>
                <w:sz w:val="20"/>
                <w:szCs w:val="20"/>
              </w:rPr>
              <w:t>ORO.FTL</w:t>
            </w:r>
            <w:r w:rsidR="007C01B4" w:rsidRPr="00800BE5">
              <w:rPr>
                <w:rFonts w:ascii="Arial Black" w:hAnsi="Arial Black"/>
                <w:b/>
                <w:sz w:val="20"/>
                <w:szCs w:val="20"/>
              </w:rPr>
              <w:t xml:space="preserve"> – Nepoužije se</w:t>
            </w:r>
          </w:p>
        </w:tc>
      </w:tr>
      <w:tr w:rsidR="007C01B4" w:rsidRPr="00800BE5" w:rsidTr="00800BE5">
        <w:tc>
          <w:tcPr>
            <w:tcW w:w="11341" w:type="dxa"/>
            <w:gridSpan w:val="5"/>
            <w:shd w:val="clear" w:color="auto" w:fill="auto"/>
            <w:vAlign w:val="center"/>
          </w:tcPr>
          <w:p w:rsidR="007C01B4" w:rsidRPr="00800BE5" w:rsidRDefault="007C01B4" w:rsidP="00800B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Provozovatel zpracuje požadavky pro omezení </w:t>
            </w:r>
            <w:r w:rsidR="000779A7" w:rsidRPr="00800BE5">
              <w:rPr>
                <w:rFonts w:ascii="Arial Narrow" w:hAnsi="Arial Narrow"/>
                <w:sz w:val="20"/>
                <w:szCs w:val="20"/>
              </w:rPr>
              <w:t xml:space="preserve">doby </w:t>
            </w:r>
            <w:r w:rsidRPr="00800BE5">
              <w:rPr>
                <w:rFonts w:ascii="Arial Narrow" w:hAnsi="Arial Narrow"/>
                <w:sz w:val="20"/>
                <w:szCs w:val="20"/>
              </w:rPr>
              <w:t xml:space="preserve">letové </w:t>
            </w:r>
            <w:r w:rsidR="000779A7" w:rsidRPr="00800BE5">
              <w:rPr>
                <w:rFonts w:ascii="Arial Narrow" w:hAnsi="Arial Narrow"/>
                <w:sz w:val="20"/>
                <w:szCs w:val="20"/>
              </w:rPr>
              <w:t>služby</w:t>
            </w:r>
            <w:r w:rsidRPr="00800BE5">
              <w:rPr>
                <w:rFonts w:ascii="Arial Narrow" w:hAnsi="Arial Narrow"/>
                <w:sz w:val="20"/>
                <w:szCs w:val="20"/>
              </w:rPr>
              <w:t xml:space="preserve"> a odpočinku podle použitelných ustanovení vyhlášky č. 466/2006 Sb., o bezpečnostní letové normě.</w:t>
            </w:r>
          </w:p>
        </w:tc>
      </w:tr>
      <w:tr w:rsidR="002A4A3E" w:rsidRPr="00800BE5" w:rsidTr="008C16F4">
        <w:tc>
          <w:tcPr>
            <w:tcW w:w="11341" w:type="dxa"/>
            <w:gridSpan w:val="5"/>
            <w:shd w:val="clear" w:color="auto" w:fill="D9D9D9" w:themeFill="background1" w:themeFillShade="D9"/>
            <w:vAlign w:val="center"/>
          </w:tcPr>
          <w:p w:rsidR="002A4A3E" w:rsidRPr="00800BE5" w:rsidRDefault="002A4A3E" w:rsidP="002A4A3E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800BE5">
              <w:rPr>
                <w:rFonts w:ascii="Arial Black" w:hAnsi="Arial Black"/>
                <w:b/>
                <w:sz w:val="20"/>
                <w:szCs w:val="20"/>
              </w:rPr>
              <w:t>CAT.GEN.MPA</w:t>
            </w:r>
          </w:p>
        </w:tc>
      </w:tr>
      <w:tr w:rsidR="002A4A3E" w:rsidRPr="00800BE5" w:rsidTr="00DB22F9">
        <w:tc>
          <w:tcPr>
            <w:tcW w:w="2269" w:type="dxa"/>
            <w:vAlign w:val="center"/>
          </w:tcPr>
          <w:p w:rsidR="002A4A3E" w:rsidRPr="00800BE5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CAT.GEN.MPA.100</w:t>
            </w:r>
          </w:p>
        </w:tc>
        <w:tc>
          <w:tcPr>
            <w:tcW w:w="5953" w:type="dxa"/>
            <w:vAlign w:val="center"/>
          </w:tcPr>
          <w:p w:rsidR="002A4A3E" w:rsidRPr="00800BE5" w:rsidRDefault="002A4A3E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Odpovědnost posádky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(Crew responsibilities)</w:t>
            </w:r>
          </w:p>
        </w:tc>
        <w:tc>
          <w:tcPr>
            <w:tcW w:w="709" w:type="dxa"/>
          </w:tcPr>
          <w:p w:rsidR="002A4A3E" w:rsidRPr="00800BE5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800BE5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800BE5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800BE5" w:rsidTr="00DB22F9">
        <w:tc>
          <w:tcPr>
            <w:tcW w:w="2269" w:type="dxa"/>
            <w:vAlign w:val="center"/>
          </w:tcPr>
          <w:p w:rsidR="002A4A3E" w:rsidRPr="00800BE5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CAT.GEN.MPA.105</w:t>
            </w:r>
          </w:p>
        </w:tc>
        <w:tc>
          <w:tcPr>
            <w:tcW w:w="5953" w:type="dxa"/>
            <w:vAlign w:val="center"/>
          </w:tcPr>
          <w:p w:rsidR="002A4A3E" w:rsidRPr="00800BE5" w:rsidRDefault="002A4A3E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Odpovědnost velitele letadla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(Responsibilities of the commander)</w:t>
            </w:r>
          </w:p>
        </w:tc>
        <w:tc>
          <w:tcPr>
            <w:tcW w:w="709" w:type="dxa"/>
          </w:tcPr>
          <w:p w:rsidR="002A4A3E" w:rsidRPr="00800BE5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800BE5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800BE5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800BE5" w:rsidTr="00DB22F9">
        <w:tc>
          <w:tcPr>
            <w:tcW w:w="2269" w:type="dxa"/>
            <w:vAlign w:val="center"/>
          </w:tcPr>
          <w:p w:rsidR="002A4A3E" w:rsidRPr="00800BE5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CAT.GEN.MPA.110</w:t>
            </w:r>
          </w:p>
        </w:tc>
        <w:tc>
          <w:tcPr>
            <w:tcW w:w="5953" w:type="dxa"/>
            <w:vAlign w:val="center"/>
          </w:tcPr>
          <w:p w:rsidR="002A4A3E" w:rsidRPr="00800BE5" w:rsidRDefault="002A4A3E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Pravomoci velitele letadla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(Authority of the commander)</w:t>
            </w:r>
          </w:p>
        </w:tc>
        <w:tc>
          <w:tcPr>
            <w:tcW w:w="709" w:type="dxa"/>
          </w:tcPr>
          <w:p w:rsidR="002A4A3E" w:rsidRPr="00800BE5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800BE5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800BE5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800BE5" w:rsidTr="00DB22F9">
        <w:tc>
          <w:tcPr>
            <w:tcW w:w="2269" w:type="dxa"/>
            <w:vAlign w:val="center"/>
          </w:tcPr>
          <w:p w:rsidR="002A4A3E" w:rsidRPr="00800BE5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CAT.GEN.MPA.115</w:t>
            </w:r>
          </w:p>
        </w:tc>
        <w:tc>
          <w:tcPr>
            <w:tcW w:w="5953" w:type="dxa"/>
            <w:vAlign w:val="center"/>
          </w:tcPr>
          <w:p w:rsidR="002A4A3E" w:rsidRPr="00800BE5" w:rsidRDefault="0084160D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>Nepoužije se</w:t>
            </w:r>
          </w:p>
        </w:tc>
        <w:tc>
          <w:tcPr>
            <w:tcW w:w="709" w:type="dxa"/>
          </w:tcPr>
          <w:p w:rsidR="002A4A3E" w:rsidRPr="00800BE5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800BE5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800BE5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800BE5" w:rsidTr="00DB22F9">
        <w:tc>
          <w:tcPr>
            <w:tcW w:w="2269" w:type="dxa"/>
            <w:vAlign w:val="center"/>
          </w:tcPr>
          <w:p w:rsidR="002A4A3E" w:rsidRPr="00800BE5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CAT.GEN.MPA.120</w:t>
            </w:r>
          </w:p>
        </w:tc>
        <w:tc>
          <w:tcPr>
            <w:tcW w:w="5953" w:type="dxa"/>
            <w:vAlign w:val="center"/>
          </w:tcPr>
          <w:p w:rsidR="002A4A3E" w:rsidRPr="00800BE5" w:rsidRDefault="002A4A3E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Společný jazyk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(Common language)</w:t>
            </w:r>
          </w:p>
        </w:tc>
        <w:tc>
          <w:tcPr>
            <w:tcW w:w="709" w:type="dxa"/>
          </w:tcPr>
          <w:p w:rsidR="002A4A3E" w:rsidRPr="00800BE5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800BE5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800BE5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800BE5" w:rsidTr="00DB22F9">
        <w:tc>
          <w:tcPr>
            <w:tcW w:w="2269" w:type="dxa"/>
            <w:vAlign w:val="center"/>
          </w:tcPr>
          <w:p w:rsidR="002A4A3E" w:rsidRPr="00800BE5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CAT.GEN.MPA.125</w:t>
            </w:r>
          </w:p>
        </w:tc>
        <w:tc>
          <w:tcPr>
            <w:tcW w:w="5953" w:type="dxa"/>
            <w:vAlign w:val="center"/>
          </w:tcPr>
          <w:p w:rsidR="002A4A3E" w:rsidRPr="00800BE5" w:rsidRDefault="002A4A3E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Pojíždění letounů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(Taxiing of aeroplanes)</w:t>
            </w:r>
          </w:p>
        </w:tc>
        <w:tc>
          <w:tcPr>
            <w:tcW w:w="709" w:type="dxa"/>
          </w:tcPr>
          <w:p w:rsidR="002A4A3E" w:rsidRPr="00800BE5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800BE5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800BE5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800BE5" w:rsidTr="00DB22F9">
        <w:tc>
          <w:tcPr>
            <w:tcW w:w="2269" w:type="dxa"/>
            <w:vAlign w:val="center"/>
          </w:tcPr>
          <w:p w:rsidR="002A4A3E" w:rsidRPr="00800BE5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CAT.GEN.MPA.130</w:t>
            </w:r>
          </w:p>
        </w:tc>
        <w:tc>
          <w:tcPr>
            <w:tcW w:w="5953" w:type="dxa"/>
            <w:vAlign w:val="center"/>
          </w:tcPr>
          <w:p w:rsidR="002A4A3E" w:rsidRPr="00800BE5" w:rsidRDefault="002A4A3E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Spuštění rotoru – vrtulníky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(Rotor engagement – helicopters)</w:t>
            </w:r>
          </w:p>
        </w:tc>
        <w:tc>
          <w:tcPr>
            <w:tcW w:w="709" w:type="dxa"/>
          </w:tcPr>
          <w:p w:rsidR="002A4A3E" w:rsidRPr="00800BE5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800BE5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800BE5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800BE5" w:rsidTr="00DB22F9">
        <w:tc>
          <w:tcPr>
            <w:tcW w:w="2269" w:type="dxa"/>
            <w:vAlign w:val="center"/>
          </w:tcPr>
          <w:p w:rsidR="002A4A3E" w:rsidRPr="00800BE5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CAT.GEN.MPA.135</w:t>
            </w:r>
          </w:p>
        </w:tc>
        <w:tc>
          <w:tcPr>
            <w:tcW w:w="5953" w:type="dxa"/>
            <w:vAlign w:val="center"/>
          </w:tcPr>
          <w:p w:rsidR="002A4A3E" w:rsidRPr="00800BE5" w:rsidRDefault="0084160D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>Nepoužije se</w:t>
            </w:r>
          </w:p>
        </w:tc>
        <w:tc>
          <w:tcPr>
            <w:tcW w:w="709" w:type="dxa"/>
          </w:tcPr>
          <w:p w:rsidR="002A4A3E" w:rsidRPr="00800BE5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800BE5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800BE5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800BE5" w:rsidTr="00800BE5">
        <w:tc>
          <w:tcPr>
            <w:tcW w:w="2269" w:type="dxa"/>
            <w:vAlign w:val="center"/>
          </w:tcPr>
          <w:p w:rsidR="002A4A3E" w:rsidRPr="00800BE5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CAT.GEN.MPA.140</w:t>
            </w:r>
          </w:p>
        </w:tc>
        <w:tc>
          <w:tcPr>
            <w:tcW w:w="5953" w:type="dxa"/>
            <w:vAlign w:val="center"/>
          </w:tcPr>
          <w:p w:rsidR="002A4A3E" w:rsidRPr="00800BE5" w:rsidRDefault="002A4A3E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Přenosná elektronická zařízení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(Portable electronic devices)</w:t>
            </w:r>
            <w:r w:rsidRPr="00800BE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2A4A3E" w:rsidRPr="00800BE5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800BE5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800BE5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5723C" w:rsidRPr="00800BE5" w:rsidTr="00800BE5">
        <w:tc>
          <w:tcPr>
            <w:tcW w:w="2269" w:type="dxa"/>
            <w:vAlign w:val="center"/>
          </w:tcPr>
          <w:p w:rsidR="0015723C" w:rsidRPr="00800BE5" w:rsidRDefault="0015723C" w:rsidP="0015723C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CAT.GEN.MPA.141</w:t>
            </w:r>
          </w:p>
        </w:tc>
        <w:tc>
          <w:tcPr>
            <w:tcW w:w="5953" w:type="dxa"/>
            <w:vAlign w:val="center"/>
          </w:tcPr>
          <w:p w:rsidR="0015723C" w:rsidRPr="00800BE5" w:rsidRDefault="0015723C" w:rsidP="0015723C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Používání EFB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(Use of EFB)</w:t>
            </w:r>
          </w:p>
        </w:tc>
        <w:tc>
          <w:tcPr>
            <w:tcW w:w="709" w:type="dxa"/>
          </w:tcPr>
          <w:p w:rsidR="0015723C" w:rsidRPr="00800BE5" w:rsidRDefault="0015723C" w:rsidP="0015723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15723C" w:rsidRPr="00800BE5" w:rsidRDefault="0015723C" w:rsidP="0015723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15723C" w:rsidRPr="00800BE5" w:rsidRDefault="0015723C" w:rsidP="0015723C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5723C" w:rsidRPr="00800BE5" w:rsidTr="00DB22F9">
        <w:tc>
          <w:tcPr>
            <w:tcW w:w="2269" w:type="dxa"/>
            <w:vAlign w:val="center"/>
          </w:tcPr>
          <w:p w:rsidR="0015723C" w:rsidRPr="00800BE5" w:rsidRDefault="0015723C" w:rsidP="0015723C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CAT.GEN.MPA.145</w:t>
            </w:r>
          </w:p>
        </w:tc>
        <w:tc>
          <w:tcPr>
            <w:tcW w:w="5953" w:type="dxa"/>
            <w:vAlign w:val="center"/>
          </w:tcPr>
          <w:p w:rsidR="0015723C" w:rsidRPr="00800BE5" w:rsidRDefault="0015723C" w:rsidP="0015723C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Informace o nouzovém vybavení a vybavení pro přežití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(Information on emergency and survival equipment carried)</w:t>
            </w:r>
            <w:r w:rsidR="0084160D" w:rsidRPr="00800BE5">
              <w:rPr>
                <w:rFonts w:ascii="Arial Narrow" w:hAnsi="Arial Narrow"/>
                <w:i/>
                <w:sz w:val="20"/>
                <w:szCs w:val="20"/>
              </w:rPr>
              <w:t xml:space="preserve">, </w:t>
            </w:r>
            <w:r w:rsidR="0084160D" w:rsidRPr="00800BE5">
              <w:rPr>
                <w:rFonts w:ascii="Arial Narrow" w:hAnsi="Arial Narrow"/>
                <w:sz w:val="20"/>
                <w:szCs w:val="20"/>
              </w:rPr>
              <w:t>je-li to použitelné</w:t>
            </w:r>
          </w:p>
        </w:tc>
        <w:tc>
          <w:tcPr>
            <w:tcW w:w="709" w:type="dxa"/>
          </w:tcPr>
          <w:p w:rsidR="0015723C" w:rsidRPr="00800BE5" w:rsidRDefault="0015723C" w:rsidP="0015723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15723C" w:rsidRPr="00800BE5" w:rsidRDefault="0015723C" w:rsidP="0015723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15723C" w:rsidRPr="00800BE5" w:rsidRDefault="0015723C" w:rsidP="0015723C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5723C" w:rsidRPr="00800BE5" w:rsidTr="00DB22F9">
        <w:tc>
          <w:tcPr>
            <w:tcW w:w="2269" w:type="dxa"/>
            <w:vAlign w:val="center"/>
          </w:tcPr>
          <w:p w:rsidR="0015723C" w:rsidRPr="00800BE5" w:rsidRDefault="0015723C" w:rsidP="0015723C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CAT.GEN.MPA.150</w:t>
            </w:r>
          </w:p>
        </w:tc>
        <w:tc>
          <w:tcPr>
            <w:tcW w:w="5953" w:type="dxa"/>
            <w:vAlign w:val="center"/>
          </w:tcPr>
          <w:p w:rsidR="0015723C" w:rsidRPr="00800BE5" w:rsidRDefault="0015723C" w:rsidP="0015723C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Nouzové přistání na vodě – letouny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(Ditching – aeroplanes)</w:t>
            </w:r>
            <w:r w:rsidR="0084160D" w:rsidRPr="00800BE5">
              <w:rPr>
                <w:rFonts w:ascii="Arial Narrow" w:hAnsi="Arial Narrow"/>
                <w:i/>
                <w:sz w:val="20"/>
                <w:szCs w:val="20"/>
              </w:rPr>
              <w:t xml:space="preserve">, </w:t>
            </w:r>
            <w:r w:rsidR="0084160D" w:rsidRPr="00800BE5">
              <w:rPr>
                <w:rFonts w:ascii="Arial Narrow" w:hAnsi="Arial Narrow"/>
                <w:sz w:val="20"/>
                <w:szCs w:val="20"/>
              </w:rPr>
              <w:t>je-li to použitelné</w:t>
            </w:r>
          </w:p>
        </w:tc>
        <w:tc>
          <w:tcPr>
            <w:tcW w:w="709" w:type="dxa"/>
          </w:tcPr>
          <w:p w:rsidR="0015723C" w:rsidRPr="00800BE5" w:rsidRDefault="0015723C" w:rsidP="0015723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15723C" w:rsidRPr="00800BE5" w:rsidRDefault="0015723C" w:rsidP="0015723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15723C" w:rsidRPr="00800BE5" w:rsidRDefault="0015723C" w:rsidP="0015723C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5723C" w:rsidRPr="00800BE5" w:rsidTr="00DB22F9">
        <w:tc>
          <w:tcPr>
            <w:tcW w:w="2269" w:type="dxa"/>
            <w:vAlign w:val="center"/>
          </w:tcPr>
          <w:p w:rsidR="0015723C" w:rsidRPr="00800BE5" w:rsidRDefault="0015723C" w:rsidP="0015723C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CAT.GEN.MPA.155</w:t>
            </w:r>
          </w:p>
        </w:tc>
        <w:tc>
          <w:tcPr>
            <w:tcW w:w="5953" w:type="dxa"/>
            <w:vAlign w:val="center"/>
          </w:tcPr>
          <w:p w:rsidR="0015723C" w:rsidRPr="00800BE5" w:rsidRDefault="0015723C" w:rsidP="00800BE5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Přeprava válečných zbraní a válečného střeliva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(Carriage of weapons of war and munition of war)</w:t>
            </w:r>
            <w:r w:rsidR="000779A7" w:rsidRPr="00800BE5">
              <w:rPr>
                <w:rFonts w:ascii="Arial Narrow" w:hAnsi="Arial Narrow"/>
                <w:i/>
                <w:sz w:val="20"/>
                <w:szCs w:val="20"/>
              </w:rPr>
              <w:t xml:space="preserve">, </w:t>
            </w:r>
            <w:r w:rsidR="000779A7" w:rsidRPr="00800BE5">
              <w:rPr>
                <w:rFonts w:ascii="Arial Narrow" w:hAnsi="Arial Narrow"/>
                <w:sz w:val="20"/>
                <w:szCs w:val="20"/>
              </w:rPr>
              <w:t>je-li to použitelné</w:t>
            </w:r>
          </w:p>
        </w:tc>
        <w:tc>
          <w:tcPr>
            <w:tcW w:w="709" w:type="dxa"/>
          </w:tcPr>
          <w:p w:rsidR="0015723C" w:rsidRPr="00800BE5" w:rsidRDefault="0015723C" w:rsidP="0015723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15723C" w:rsidRPr="00800BE5" w:rsidRDefault="0015723C" w:rsidP="0015723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15723C" w:rsidRPr="00800BE5" w:rsidRDefault="0015723C" w:rsidP="0015723C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5723C" w:rsidRPr="00800BE5" w:rsidTr="00DB22F9">
        <w:tc>
          <w:tcPr>
            <w:tcW w:w="2269" w:type="dxa"/>
            <w:vAlign w:val="center"/>
          </w:tcPr>
          <w:p w:rsidR="0015723C" w:rsidRPr="00800BE5" w:rsidRDefault="0015723C" w:rsidP="0015723C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CAT.GEN.MPA.160</w:t>
            </w:r>
          </w:p>
        </w:tc>
        <w:tc>
          <w:tcPr>
            <w:tcW w:w="5953" w:type="dxa"/>
            <w:vAlign w:val="center"/>
          </w:tcPr>
          <w:p w:rsidR="0015723C" w:rsidRPr="00800BE5" w:rsidRDefault="0015723C" w:rsidP="0015723C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Přeprava sportovních zbraní a střeliva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(Carriage of sporting weapons and ammunition)</w:t>
            </w:r>
            <w:r w:rsidR="000779A7" w:rsidRPr="00800BE5">
              <w:rPr>
                <w:rFonts w:ascii="Arial Narrow" w:hAnsi="Arial Narrow"/>
                <w:i/>
                <w:sz w:val="20"/>
                <w:szCs w:val="20"/>
              </w:rPr>
              <w:t xml:space="preserve">, </w:t>
            </w:r>
            <w:r w:rsidR="000779A7" w:rsidRPr="00800BE5">
              <w:rPr>
                <w:rFonts w:ascii="Arial Narrow" w:hAnsi="Arial Narrow"/>
                <w:sz w:val="20"/>
                <w:szCs w:val="20"/>
              </w:rPr>
              <w:t>je-li to použitelné</w:t>
            </w:r>
          </w:p>
        </w:tc>
        <w:tc>
          <w:tcPr>
            <w:tcW w:w="709" w:type="dxa"/>
          </w:tcPr>
          <w:p w:rsidR="0015723C" w:rsidRPr="00800BE5" w:rsidRDefault="0015723C" w:rsidP="0015723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15723C" w:rsidRPr="00800BE5" w:rsidRDefault="0015723C" w:rsidP="0015723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15723C" w:rsidRPr="00800BE5" w:rsidRDefault="0015723C" w:rsidP="0015723C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5723C" w:rsidRPr="00800BE5" w:rsidTr="00DB22F9">
        <w:tc>
          <w:tcPr>
            <w:tcW w:w="2269" w:type="dxa"/>
            <w:vAlign w:val="center"/>
          </w:tcPr>
          <w:p w:rsidR="0015723C" w:rsidRPr="00800BE5" w:rsidRDefault="0015723C" w:rsidP="0015723C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 xml:space="preserve">CAT.GEN.MPA.161 </w:t>
            </w:r>
          </w:p>
        </w:tc>
        <w:tc>
          <w:tcPr>
            <w:tcW w:w="5953" w:type="dxa"/>
            <w:vAlign w:val="center"/>
          </w:tcPr>
          <w:p w:rsidR="0015723C" w:rsidRPr="00800BE5" w:rsidRDefault="0015723C" w:rsidP="0015723C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Úlevy pro přepravu sportovních zbraní a střeliva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(Carriage of sporting weapons and ammunition – allevations)</w:t>
            </w:r>
            <w:r w:rsidR="000779A7" w:rsidRPr="00800BE5">
              <w:rPr>
                <w:rFonts w:ascii="Arial Narrow" w:hAnsi="Arial Narrow"/>
                <w:i/>
                <w:sz w:val="20"/>
                <w:szCs w:val="20"/>
              </w:rPr>
              <w:t xml:space="preserve">, </w:t>
            </w:r>
            <w:r w:rsidR="000779A7" w:rsidRPr="00800BE5">
              <w:rPr>
                <w:rFonts w:ascii="Arial Narrow" w:hAnsi="Arial Narrow"/>
                <w:sz w:val="20"/>
                <w:szCs w:val="20"/>
              </w:rPr>
              <w:t>je-li to použitelné</w:t>
            </w:r>
          </w:p>
        </w:tc>
        <w:tc>
          <w:tcPr>
            <w:tcW w:w="709" w:type="dxa"/>
          </w:tcPr>
          <w:p w:rsidR="0015723C" w:rsidRPr="00800BE5" w:rsidRDefault="0015723C" w:rsidP="0015723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15723C" w:rsidRPr="00800BE5" w:rsidRDefault="0015723C" w:rsidP="0015723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15723C" w:rsidRPr="00800BE5" w:rsidRDefault="0015723C" w:rsidP="0015723C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5723C" w:rsidRPr="00800BE5" w:rsidTr="00800BE5">
        <w:tc>
          <w:tcPr>
            <w:tcW w:w="2269" w:type="dxa"/>
            <w:vAlign w:val="center"/>
          </w:tcPr>
          <w:p w:rsidR="0015723C" w:rsidRPr="00800BE5" w:rsidRDefault="0015723C" w:rsidP="0015723C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CAT.GEN.MPA.165</w:t>
            </w:r>
          </w:p>
        </w:tc>
        <w:tc>
          <w:tcPr>
            <w:tcW w:w="5953" w:type="dxa"/>
            <w:vAlign w:val="center"/>
          </w:tcPr>
          <w:p w:rsidR="0015723C" w:rsidRPr="00800BE5" w:rsidRDefault="0015723C" w:rsidP="0015723C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Způsob přepravy osob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(Method of carriage of persons)</w:t>
            </w:r>
          </w:p>
        </w:tc>
        <w:tc>
          <w:tcPr>
            <w:tcW w:w="709" w:type="dxa"/>
          </w:tcPr>
          <w:p w:rsidR="0015723C" w:rsidRPr="00800BE5" w:rsidRDefault="0015723C" w:rsidP="0015723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15723C" w:rsidRPr="00800BE5" w:rsidRDefault="0015723C" w:rsidP="0015723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15723C" w:rsidRPr="00800BE5" w:rsidRDefault="0015723C" w:rsidP="0015723C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5723C" w:rsidRPr="00800BE5" w:rsidTr="00800BE5">
        <w:tc>
          <w:tcPr>
            <w:tcW w:w="2269" w:type="dxa"/>
            <w:vAlign w:val="center"/>
          </w:tcPr>
          <w:p w:rsidR="0015723C" w:rsidRPr="00800BE5" w:rsidRDefault="0015723C" w:rsidP="0015723C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CAT.GEN.MPA.170</w:t>
            </w:r>
          </w:p>
        </w:tc>
        <w:tc>
          <w:tcPr>
            <w:tcW w:w="5953" w:type="dxa"/>
            <w:vAlign w:val="center"/>
          </w:tcPr>
          <w:p w:rsidR="0015723C" w:rsidRPr="00800BE5" w:rsidRDefault="00DA248B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>Psychoaktivní látky</w:t>
            </w:r>
            <w:r w:rsidR="0015723C" w:rsidRPr="00800BE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5723C" w:rsidRPr="00800BE5">
              <w:rPr>
                <w:rFonts w:ascii="Arial Narrow" w:hAnsi="Arial Narrow"/>
                <w:i/>
                <w:sz w:val="20"/>
                <w:szCs w:val="20"/>
              </w:rPr>
              <w:t>(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Psychoactive substances</w:t>
            </w:r>
            <w:r w:rsidR="0015723C" w:rsidRPr="00800BE5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15723C" w:rsidRPr="00800BE5" w:rsidRDefault="0015723C" w:rsidP="0015723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15723C" w:rsidRPr="00800BE5" w:rsidRDefault="0015723C" w:rsidP="0015723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15723C" w:rsidRPr="00800BE5" w:rsidRDefault="0015723C" w:rsidP="0015723C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5723C" w:rsidRPr="00800BE5" w:rsidTr="00DB22F9">
        <w:tc>
          <w:tcPr>
            <w:tcW w:w="2269" w:type="dxa"/>
            <w:vAlign w:val="center"/>
          </w:tcPr>
          <w:p w:rsidR="0015723C" w:rsidRPr="00800BE5" w:rsidRDefault="0015723C" w:rsidP="0015723C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CAT.GEN.MPA.175</w:t>
            </w:r>
          </w:p>
        </w:tc>
        <w:tc>
          <w:tcPr>
            <w:tcW w:w="5953" w:type="dxa"/>
            <w:vAlign w:val="center"/>
          </w:tcPr>
          <w:p w:rsidR="0015723C" w:rsidRPr="00800BE5" w:rsidRDefault="0015723C" w:rsidP="0015723C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Ohrožování bezpečnosti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(Endangering safety)</w:t>
            </w:r>
          </w:p>
        </w:tc>
        <w:tc>
          <w:tcPr>
            <w:tcW w:w="709" w:type="dxa"/>
          </w:tcPr>
          <w:p w:rsidR="0015723C" w:rsidRPr="00800BE5" w:rsidRDefault="0015723C" w:rsidP="0015723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15723C" w:rsidRPr="00800BE5" w:rsidRDefault="0015723C" w:rsidP="0015723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15723C" w:rsidRPr="00800BE5" w:rsidRDefault="0015723C" w:rsidP="0015723C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5723C" w:rsidRPr="00800BE5" w:rsidTr="00DB22F9">
        <w:tc>
          <w:tcPr>
            <w:tcW w:w="2269" w:type="dxa"/>
            <w:vAlign w:val="center"/>
          </w:tcPr>
          <w:p w:rsidR="0015723C" w:rsidRPr="00800BE5" w:rsidRDefault="0015723C" w:rsidP="0015723C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CAT.GEN.MPA.180</w:t>
            </w:r>
          </w:p>
        </w:tc>
        <w:tc>
          <w:tcPr>
            <w:tcW w:w="5953" w:type="dxa"/>
            <w:vAlign w:val="center"/>
          </w:tcPr>
          <w:p w:rsidR="0015723C" w:rsidRPr="00800BE5" w:rsidRDefault="0015723C" w:rsidP="0015723C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Dokumenty, příručky a informace na palubě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(Documents, manuals and information to be carried)</w:t>
            </w:r>
          </w:p>
        </w:tc>
        <w:tc>
          <w:tcPr>
            <w:tcW w:w="709" w:type="dxa"/>
          </w:tcPr>
          <w:p w:rsidR="0015723C" w:rsidRPr="00800BE5" w:rsidRDefault="0015723C" w:rsidP="0015723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15723C" w:rsidRPr="00800BE5" w:rsidRDefault="0015723C" w:rsidP="0015723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15723C" w:rsidRPr="00800BE5" w:rsidRDefault="0015723C" w:rsidP="0015723C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5723C" w:rsidRPr="00800BE5" w:rsidTr="00DB22F9">
        <w:tc>
          <w:tcPr>
            <w:tcW w:w="2269" w:type="dxa"/>
            <w:vAlign w:val="center"/>
          </w:tcPr>
          <w:p w:rsidR="0015723C" w:rsidRPr="00800BE5" w:rsidRDefault="0015723C" w:rsidP="0015723C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CAT.GEN.MPA.185</w:t>
            </w:r>
          </w:p>
        </w:tc>
        <w:tc>
          <w:tcPr>
            <w:tcW w:w="5953" w:type="dxa"/>
            <w:vAlign w:val="center"/>
          </w:tcPr>
          <w:p w:rsidR="0015723C" w:rsidRPr="00800BE5" w:rsidRDefault="0015723C" w:rsidP="0015723C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Informace uchovávané na zemi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(Information to be retained on the ground)</w:t>
            </w:r>
          </w:p>
        </w:tc>
        <w:tc>
          <w:tcPr>
            <w:tcW w:w="709" w:type="dxa"/>
          </w:tcPr>
          <w:p w:rsidR="0015723C" w:rsidRPr="00800BE5" w:rsidRDefault="0015723C" w:rsidP="0015723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15723C" w:rsidRPr="00800BE5" w:rsidRDefault="0015723C" w:rsidP="0015723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15723C" w:rsidRPr="00800BE5" w:rsidRDefault="0015723C" w:rsidP="0015723C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5723C" w:rsidRPr="00800BE5" w:rsidTr="00DB22F9">
        <w:tc>
          <w:tcPr>
            <w:tcW w:w="2269" w:type="dxa"/>
            <w:vAlign w:val="center"/>
          </w:tcPr>
          <w:p w:rsidR="0015723C" w:rsidRPr="00800BE5" w:rsidRDefault="0015723C" w:rsidP="0015723C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CAT.GEN.MPA.190</w:t>
            </w:r>
          </w:p>
        </w:tc>
        <w:tc>
          <w:tcPr>
            <w:tcW w:w="5953" w:type="dxa"/>
            <w:vAlign w:val="center"/>
          </w:tcPr>
          <w:p w:rsidR="0015723C" w:rsidRPr="00800BE5" w:rsidRDefault="0015723C" w:rsidP="0015723C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Předkládání dokumentace a záznamů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(Provision of documentation and records)</w:t>
            </w:r>
          </w:p>
        </w:tc>
        <w:tc>
          <w:tcPr>
            <w:tcW w:w="709" w:type="dxa"/>
          </w:tcPr>
          <w:p w:rsidR="0015723C" w:rsidRPr="00800BE5" w:rsidRDefault="0015723C" w:rsidP="0015723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15723C" w:rsidRPr="00800BE5" w:rsidRDefault="0015723C" w:rsidP="0015723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15723C" w:rsidRPr="00800BE5" w:rsidRDefault="0015723C" w:rsidP="0015723C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5723C" w:rsidRPr="00800BE5" w:rsidTr="00DB22F9">
        <w:tc>
          <w:tcPr>
            <w:tcW w:w="2269" w:type="dxa"/>
            <w:vAlign w:val="center"/>
          </w:tcPr>
          <w:p w:rsidR="0015723C" w:rsidRPr="00800BE5" w:rsidRDefault="0015723C" w:rsidP="0015723C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CAT.GEN.MPA.195</w:t>
            </w:r>
          </w:p>
        </w:tc>
        <w:tc>
          <w:tcPr>
            <w:tcW w:w="5953" w:type="dxa"/>
            <w:vAlign w:val="center"/>
          </w:tcPr>
          <w:p w:rsidR="0015723C" w:rsidRPr="00800BE5" w:rsidRDefault="0084160D" w:rsidP="0015723C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>Nepoužije se</w:t>
            </w:r>
          </w:p>
        </w:tc>
        <w:tc>
          <w:tcPr>
            <w:tcW w:w="709" w:type="dxa"/>
          </w:tcPr>
          <w:p w:rsidR="0015723C" w:rsidRPr="00800BE5" w:rsidRDefault="0015723C" w:rsidP="0015723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15723C" w:rsidRPr="00800BE5" w:rsidRDefault="0015723C" w:rsidP="0015723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15723C" w:rsidRPr="00800BE5" w:rsidRDefault="0015723C" w:rsidP="0015723C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5723C" w:rsidRPr="00800BE5" w:rsidTr="00DB22F9">
        <w:tc>
          <w:tcPr>
            <w:tcW w:w="2269" w:type="dxa"/>
            <w:vAlign w:val="center"/>
          </w:tcPr>
          <w:p w:rsidR="0015723C" w:rsidRPr="00800BE5" w:rsidRDefault="0015723C" w:rsidP="0015723C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CAT.GEN.MPA.200</w:t>
            </w:r>
          </w:p>
        </w:tc>
        <w:tc>
          <w:tcPr>
            <w:tcW w:w="5953" w:type="dxa"/>
            <w:vAlign w:val="center"/>
          </w:tcPr>
          <w:p w:rsidR="0015723C" w:rsidRPr="00800BE5" w:rsidRDefault="0084160D" w:rsidP="0015723C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>Nepoužije se</w:t>
            </w:r>
          </w:p>
        </w:tc>
        <w:tc>
          <w:tcPr>
            <w:tcW w:w="709" w:type="dxa"/>
          </w:tcPr>
          <w:p w:rsidR="0015723C" w:rsidRPr="00800BE5" w:rsidRDefault="0015723C" w:rsidP="0015723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15723C" w:rsidRPr="00800BE5" w:rsidRDefault="0015723C" w:rsidP="0015723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15723C" w:rsidRPr="00800BE5" w:rsidRDefault="0015723C" w:rsidP="0015723C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5723C" w:rsidRPr="00800BE5" w:rsidTr="00DB22F9">
        <w:tc>
          <w:tcPr>
            <w:tcW w:w="2269" w:type="dxa"/>
            <w:vAlign w:val="center"/>
          </w:tcPr>
          <w:p w:rsidR="0015723C" w:rsidRPr="00800BE5" w:rsidRDefault="0015723C" w:rsidP="0015723C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CAT.GEN.MPA.205</w:t>
            </w:r>
          </w:p>
        </w:tc>
        <w:tc>
          <w:tcPr>
            <w:tcW w:w="5953" w:type="dxa"/>
            <w:vAlign w:val="center"/>
          </w:tcPr>
          <w:p w:rsidR="0015723C" w:rsidRPr="00800BE5" w:rsidRDefault="0084160D" w:rsidP="0015723C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>Nepoužije se</w:t>
            </w:r>
          </w:p>
        </w:tc>
        <w:tc>
          <w:tcPr>
            <w:tcW w:w="709" w:type="dxa"/>
          </w:tcPr>
          <w:p w:rsidR="0015723C" w:rsidRPr="00800BE5" w:rsidRDefault="0015723C" w:rsidP="0015723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15723C" w:rsidRPr="00800BE5" w:rsidRDefault="0015723C" w:rsidP="0015723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15723C" w:rsidRPr="00800BE5" w:rsidRDefault="0015723C" w:rsidP="0015723C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5723C" w:rsidRPr="00800BE5" w:rsidTr="00800BE5">
        <w:tc>
          <w:tcPr>
            <w:tcW w:w="2269" w:type="dxa"/>
            <w:vAlign w:val="center"/>
          </w:tcPr>
          <w:p w:rsidR="0015723C" w:rsidRPr="00800BE5" w:rsidRDefault="0015723C" w:rsidP="0015723C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CAT.GEN.MPA.210</w:t>
            </w:r>
          </w:p>
        </w:tc>
        <w:tc>
          <w:tcPr>
            <w:tcW w:w="5953" w:type="dxa"/>
            <w:vAlign w:val="center"/>
          </w:tcPr>
          <w:p w:rsidR="0015723C" w:rsidRPr="00800BE5" w:rsidRDefault="0084160D" w:rsidP="0015723C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>Nepoužije se</w:t>
            </w:r>
          </w:p>
        </w:tc>
        <w:tc>
          <w:tcPr>
            <w:tcW w:w="709" w:type="dxa"/>
          </w:tcPr>
          <w:p w:rsidR="0015723C" w:rsidRPr="00800BE5" w:rsidRDefault="0015723C" w:rsidP="0015723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15723C" w:rsidRPr="00800BE5" w:rsidRDefault="0015723C" w:rsidP="0015723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15723C" w:rsidRPr="00800BE5" w:rsidRDefault="0015723C" w:rsidP="0015723C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A248B" w:rsidRPr="00800BE5" w:rsidTr="00800BE5">
        <w:tc>
          <w:tcPr>
            <w:tcW w:w="2269" w:type="dxa"/>
            <w:vAlign w:val="center"/>
          </w:tcPr>
          <w:p w:rsidR="00DA248B" w:rsidRPr="00800BE5" w:rsidRDefault="00DA248B" w:rsidP="00DA248B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CAT.GEN.MPA.215</w:t>
            </w:r>
          </w:p>
        </w:tc>
        <w:tc>
          <w:tcPr>
            <w:tcW w:w="5953" w:type="dxa"/>
            <w:vAlign w:val="center"/>
          </w:tcPr>
          <w:p w:rsidR="00DA248B" w:rsidRPr="00800BE5" w:rsidRDefault="00DA248B" w:rsidP="00DA248B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Podpůrné programy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(Support programme)</w:t>
            </w:r>
          </w:p>
        </w:tc>
        <w:tc>
          <w:tcPr>
            <w:tcW w:w="709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A248B" w:rsidRPr="00800BE5" w:rsidRDefault="00DA248B" w:rsidP="00DA248B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A248B" w:rsidRPr="00800BE5" w:rsidTr="00DB22F9">
        <w:tc>
          <w:tcPr>
            <w:tcW w:w="2269" w:type="dxa"/>
            <w:vAlign w:val="center"/>
          </w:tcPr>
          <w:p w:rsidR="00DA248B" w:rsidRPr="00800BE5" w:rsidRDefault="00DA248B" w:rsidP="00DA248B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CAT.OP.MPA.100</w:t>
            </w:r>
          </w:p>
        </w:tc>
        <w:tc>
          <w:tcPr>
            <w:tcW w:w="5953" w:type="dxa"/>
            <w:vAlign w:val="center"/>
          </w:tcPr>
          <w:p w:rsidR="00DA248B" w:rsidRPr="00800BE5" w:rsidRDefault="00DA248B" w:rsidP="00DA248B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Využívání letových provozních služeb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(Use of air traffic services)</w:t>
            </w:r>
          </w:p>
        </w:tc>
        <w:tc>
          <w:tcPr>
            <w:tcW w:w="709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A248B" w:rsidRPr="00800BE5" w:rsidRDefault="00DA248B" w:rsidP="00DA248B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A248B" w:rsidRPr="00800BE5" w:rsidTr="00DB22F9">
        <w:tc>
          <w:tcPr>
            <w:tcW w:w="2269" w:type="dxa"/>
            <w:vAlign w:val="center"/>
          </w:tcPr>
          <w:p w:rsidR="00DA248B" w:rsidRPr="00800BE5" w:rsidRDefault="00DA248B" w:rsidP="00DA248B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CAT.OP.MPA.105</w:t>
            </w:r>
          </w:p>
        </w:tc>
        <w:tc>
          <w:tcPr>
            <w:tcW w:w="5953" w:type="dxa"/>
            <w:vAlign w:val="center"/>
          </w:tcPr>
          <w:p w:rsidR="00DA248B" w:rsidRPr="00800BE5" w:rsidRDefault="00DA248B" w:rsidP="00DA248B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Používání letišť a provozních míst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(Use of aerodromes and operating sites)</w:t>
            </w:r>
          </w:p>
        </w:tc>
        <w:tc>
          <w:tcPr>
            <w:tcW w:w="709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A248B" w:rsidRPr="00800BE5" w:rsidRDefault="00DA248B" w:rsidP="00DA248B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A248B" w:rsidRPr="00800BE5" w:rsidTr="00DB22F9">
        <w:tc>
          <w:tcPr>
            <w:tcW w:w="2269" w:type="dxa"/>
            <w:vAlign w:val="center"/>
          </w:tcPr>
          <w:p w:rsidR="00DA248B" w:rsidRPr="00800BE5" w:rsidRDefault="00DA248B" w:rsidP="00DA248B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CAT.OP.MPA.106</w:t>
            </w:r>
          </w:p>
        </w:tc>
        <w:tc>
          <w:tcPr>
            <w:tcW w:w="5953" w:type="dxa"/>
            <w:vAlign w:val="center"/>
          </w:tcPr>
          <w:p w:rsidR="00DA248B" w:rsidRPr="00800BE5" w:rsidRDefault="006C63CD" w:rsidP="00DA248B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>Nepoužije se</w:t>
            </w:r>
          </w:p>
        </w:tc>
        <w:tc>
          <w:tcPr>
            <w:tcW w:w="709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A248B" w:rsidRPr="00800BE5" w:rsidRDefault="00DA248B" w:rsidP="00DA248B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A248B" w:rsidRPr="00800BE5" w:rsidTr="00DB22F9">
        <w:tc>
          <w:tcPr>
            <w:tcW w:w="2269" w:type="dxa"/>
            <w:vAlign w:val="center"/>
          </w:tcPr>
          <w:p w:rsidR="00DA248B" w:rsidRPr="00800BE5" w:rsidRDefault="00DA248B" w:rsidP="00DA248B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CAT.OP.MPA.107</w:t>
            </w:r>
          </w:p>
        </w:tc>
        <w:tc>
          <w:tcPr>
            <w:tcW w:w="5953" w:type="dxa"/>
            <w:vAlign w:val="center"/>
          </w:tcPr>
          <w:p w:rsidR="00DA248B" w:rsidRPr="00800BE5" w:rsidRDefault="00DA248B" w:rsidP="00DA248B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Přiměřené letiště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(Adequate aerodrome)</w:t>
            </w:r>
            <w:r w:rsidR="00235C07" w:rsidRPr="00800BE5">
              <w:rPr>
                <w:rFonts w:ascii="Arial Narrow" w:hAnsi="Arial Narrow"/>
                <w:sz w:val="20"/>
                <w:szCs w:val="20"/>
              </w:rPr>
              <w:t>, je-li to použitelné</w:t>
            </w:r>
          </w:p>
        </w:tc>
        <w:tc>
          <w:tcPr>
            <w:tcW w:w="709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A248B" w:rsidRPr="00800BE5" w:rsidRDefault="00DA248B" w:rsidP="00DA248B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A248B" w:rsidRPr="00800BE5" w:rsidTr="00DB22F9">
        <w:tc>
          <w:tcPr>
            <w:tcW w:w="2269" w:type="dxa"/>
            <w:vAlign w:val="center"/>
          </w:tcPr>
          <w:p w:rsidR="00DA248B" w:rsidRPr="00800BE5" w:rsidRDefault="00DA248B" w:rsidP="00DA248B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CAT.OP.MPA.110</w:t>
            </w:r>
          </w:p>
        </w:tc>
        <w:tc>
          <w:tcPr>
            <w:tcW w:w="5953" w:type="dxa"/>
            <w:vAlign w:val="center"/>
          </w:tcPr>
          <w:p w:rsidR="00DA248B" w:rsidRPr="00800BE5" w:rsidRDefault="00DA248B" w:rsidP="00DA248B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Provozní minima letišť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(Aerodrome operating minima</w:t>
            </w:r>
            <w:r w:rsidRPr="00800BE5">
              <w:rPr>
                <w:rFonts w:ascii="Arial Narrow" w:hAnsi="Arial Narrow"/>
                <w:sz w:val="20"/>
                <w:szCs w:val="20"/>
              </w:rPr>
              <w:t>)</w:t>
            </w:r>
            <w:r w:rsidR="006C63CD" w:rsidRPr="00800BE5">
              <w:rPr>
                <w:rFonts w:ascii="Arial Narrow" w:hAnsi="Arial Narrow"/>
                <w:sz w:val="20"/>
                <w:szCs w:val="20"/>
              </w:rPr>
              <w:t>, je-li to použitelné</w:t>
            </w:r>
          </w:p>
        </w:tc>
        <w:tc>
          <w:tcPr>
            <w:tcW w:w="709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A248B" w:rsidRPr="00800BE5" w:rsidRDefault="00DA248B" w:rsidP="00DA248B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A248B" w:rsidRPr="00800BE5" w:rsidTr="00DB22F9">
        <w:tc>
          <w:tcPr>
            <w:tcW w:w="2269" w:type="dxa"/>
            <w:vAlign w:val="center"/>
          </w:tcPr>
          <w:p w:rsidR="00DA248B" w:rsidRPr="00800BE5" w:rsidRDefault="00DA248B" w:rsidP="00DA248B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lastRenderedPageBreak/>
              <w:t>CAT.OP.MPA.115</w:t>
            </w:r>
          </w:p>
        </w:tc>
        <w:tc>
          <w:tcPr>
            <w:tcW w:w="5953" w:type="dxa"/>
            <w:vAlign w:val="center"/>
          </w:tcPr>
          <w:p w:rsidR="00DA248B" w:rsidRPr="00800BE5" w:rsidRDefault="00DA248B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Technika letu pro přiblížení – letouny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(Approach flight technique – aeroplanes)</w:t>
            </w:r>
            <w:r w:rsidR="006C63CD" w:rsidRPr="00800BE5">
              <w:rPr>
                <w:rFonts w:ascii="Arial Narrow" w:hAnsi="Arial Narrow"/>
                <w:i/>
                <w:sz w:val="20"/>
                <w:szCs w:val="20"/>
              </w:rPr>
              <w:t xml:space="preserve">, </w:t>
            </w:r>
            <w:r w:rsidR="006C63CD" w:rsidRPr="00800BE5">
              <w:rPr>
                <w:rFonts w:ascii="Arial Narrow" w:hAnsi="Arial Narrow"/>
                <w:sz w:val="20"/>
                <w:szCs w:val="20"/>
              </w:rPr>
              <w:t>je-li to použitelné</w:t>
            </w:r>
          </w:p>
        </w:tc>
        <w:tc>
          <w:tcPr>
            <w:tcW w:w="709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A248B" w:rsidRPr="00800BE5" w:rsidRDefault="00DA248B" w:rsidP="00DA248B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A248B" w:rsidRPr="00800BE5" w:rsidTr="00DB22F9">
        <w:tc>
          <w:tcPr>
            <w:tcW w:w="2269" w:type="dxa"/>
            <w:vAlign w:val="center"/>
          </w:tcPr>
          <w:p w:rsidR="00DA248B" w:rsidRPr="00800BE5" w:rsidRDefault="00DA248B" w:rsidP="00DA248B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CAT.OP.MPA.125</w:t>
            </w:r>
          </w:p>
        </w:tc>
        <w:tc>
          <w:tcPr>
            <w:tcW w:w="5953" w:type="dxa"/>
            <w:vAlign w:val="center"/>
          </w:tcPr>
          <w:p w:rsidR="00DA248B" w:rsidRPr="00800BE5" w:rsidRDefault="006C63CD" w:rsidP="00DA248B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>Nepoužije se</w:t>
            </w:r>
          </w:p>
        </w:tc>
        <w:tc>
          <w:tcPr>
            <w:tcW w:w="709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A248B" w:rsidRPr="00800BE5" w:rsidRDefault="00DA248B" w:rsidP="00DA248B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A248B" w:rsidRPr="00800BE5" w:rsidTr="00DB22F9">
        <w:tc>
          <w:tcPr>
            <w:tcW w:w="2269" w:type="dxa"/>
            <w:vAlign w:val="center"/>
          </w:tcPr>
          <w:p w:rsidR="00DA248B" w:rsidRPr="00800BE5" w:rsidRDefault="00DA248B" w:rsidP="00DA248B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CAT.OP.MPA.126</w:t>
            </w:r>
          </w:p>
        </w:tc>
        <w:tc>
          <w:tcPr>
            <w:tcW w:w="5953" w:type="dxa"/>
            <w:vAlign w:val="center"/>
          </w:tcPr>
          <w:p w:rsidR="00DA248B" w:rsidRPr="00800BE5" w:rsidRDefault="006C63CD" w:rsidP="00DA248B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>Nepoužije se</w:t>
            </w:r>
          </w:p>
        </w:tc>
        <w:tc>
          <w:tcPr>
            <w:tcW w:w="709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A248B" w:rsidRPr="00800BE5" w:rsidRDefault="00DA248B" w:rsidP="00DA248B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A248B" w:rsidRPr="00800BE5" w:rsidTr="00DB22F9">
        <w:tc>
          <w:tcPr>
            <w:tcW w:w="2269" w:type="dxa"/>
            <w:vAlign w:val="center"/>
          </w:tcPr>
          <w:p w:rsidR="00DA248B" w:rsidRPr="00800BE5" w:rsidRDefault="00DA248B" w:rsidP="00DA248B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 xml:space="preserve">CAT.OP.MPA.130 </w:t>
            </w:r>
          </w:p>
        </w:tc>
        <w:tc>
          <w:tcPr>
            <w:tcW w:w="5953" w:type="dxa"/>
            <w:vAlign w:val="center"/>
          </w:tcPr>
          <w:p w:rsidR="00DA248B" w:rsidRPr="00800BE5" w:rsidRDefault="00DA248B" w:rsidP="00DA248B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Postupy omezování hluku – letouny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 xml:space="preserve">(Noise abatement procedures – </w:t>
            </w:r>
            <w:r w:rsidRPr="00800BE5">
              <w:rPr>
                <w:rFonts w:ascii="Arial Narrow" w:hAnsi="Arial Narrow"/>
                <w:i/>
                <w:sz w:val="19"/>
                <w:szCs w:val="19"/>
              </w:rPr>
              <w:t>aeroplanes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A248B" w:rsidRPr="00800BE5" w:rsidRDefault="00DA248B" w:rsidP="00DA248B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A248B" w:rsidRPr="00800BE5" w:rsidTr="00DB22F9">
        <w:tc>
          <w:tcPr>
            <w:tcW w:w="2269" w:type="dxa"/>
            <w:vAlign w:val="center"/>
          </w:tcPr>
          <w:p w:rsidR="00DA248B" w:rsidRPr="00800BE5" w:rsidRDefault="00DA248B" w:rsidP="00DA248B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CAT.OP.MPA.131</w:t>
            </w:r>
          </w:p>
        </w:tc>
        <w:tc>
          <w:tcPr>
            <w:tcW w:w="5953" w:type="dxa"/>
            <w:vAlign w:val="center"/>
          </w:tcPr>
          <w:p w:rsidR="00DA248B" w:rsidRPr="00800BE5" w:rsidRDefault="00DA248B" w:rsidP="00DA248B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Postupy omezování hluku – vrtulníky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 xml:space="preserve">(Noise abatement procedures – </w:t>
            </w:r>
            <w:r w:rsidRPr="00800BE5">
              <w:rPr>
                <w:rFonts w:ascii="Arial Narrow" w:hAnsi="Arial Narrow"/>
                <w:i/>
                <w:sz w:val="19"/>
                <w:szCs w:val="19"/>
              </w:rPr>
              <w:t>helicopters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A248B" w:rsidRPr="00800BE5" w:rsidRDefault="00DA248B" w:rsidP="00DA248B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A248B" w:rsidRPr="00800BE5" w:rsidTr="00DB22F9">
        <w:tc>
          <w:tcPr>
            <w:tcW w:w="2269" w:type="dxa"/>
            <w:vAlign w:val="center"/>
          </w:tcPr>
          <w:p w:rsidR="00DA248B" w:rsidRPr="00800BE5" w:rsidRDefault="00DA248B" w:rsidP="00DA248B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CAT.OP.MPA.135</w:t>
            </w:r>
          </w:p>
        </w:tc>
        <w:tc>
          <w:tcPr>
            <w:tcW w:w="5953" w:type="dxa"/>
            <w:vAlign w:val="center"/>
          </w:tcPr>
          <w:p w:rsidR="00DA248B" w:rsidRPr="00800BE5" w:rsidRDefault="00DA248B" w:rsidP="00DA248B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Trati a oblasti provozu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(Routes and areas of operation)</w:t>
            </w:r>
            <w:r w:rsidRPr="00800BE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A248B" w:rsidRPr="00800BE5" w:rsidRDefault="00DA248B" w:rsidP="00DA248B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A248B" w:rsidRPr="00800BE5" w:rsidTr="00DB22F9">
        <w:tc>
          <w:tcPr>
            <w:tcW w:w="2269" w:type="dxa"/>
            <w:vAlign w:val="center"/>
          </w:tcPr>
          <w:p w:rsidR="00DA248B" w:rsidRPr="00800BE5" w:rsidRDefault="00DA248B" w:rsidP="00DA248B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CAT.OP.MPA.136</w:t>
            </w:r>
          </w:p>
        </w:tc>
        <w:tc>
          <w:tcPr>
            <w:tcW w:w="5953" w:type="dxa"/>
            <w:vAlign w:val="center"/>
          </w:tcPr>
          <w:p w:rsidR="00DA248B" w:rsidRPr="00800BE5" w:rsidRDefault="006C63CD" w:rsidP="00DA248B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>Nepoužije se</w:t>
            </w:r>
          </w:p>
        </w:tc>
        <w:tc>
          <w:tcPr>
            <w:tcW w:w="709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A248B" w:rsidRPr="00800BE5" w:rsidRDefault="00DA248B" w:rsidP="00DA248B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A248B" w:rsidRPr="00800BE5" w:rsidTr="00DB22F9">
        <w:tc>
          <w:tcPr>
            <w:tcW w:w="2269" w:type="dxa"/>
            <w:vAlign w:val="center"/>
          </w:tcPr>
          <w:p w:rsidR="00DA248B" w:rsidRPr="00800BE5" w:rsidRDefault="00DA248B" w:rsidP="00DA248B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CAT.OP.MPA.137</w:t>
            </w:r>
          </w:p>
        </w:tc>
        <w:tc>
          <w:tcPr>
            <w:tcW w:w="5953" w:type="dxa"/>
            <w:vAlign w:val="center"/>
          </w:tcPr>
          <w:p w:rsidR="00DA248B" w:rsidRPr="00800BE5" w:rsidRDefault="00DA248B" w:rsidP="00DA248B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Trati a oblasti provozu – vrtulníky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(Routes and areas of operation – helicopters)</w:t>
            </w:r>
            <w:r w:rsidRPr="00800BE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A248B" w:rsidRPr="00800BE5" w:rsidRDefault="00DA248B" w:rsidP="00DA248B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A248B" w:rsidRPr="00800BE5" w:rsidTr="00DB22F9">
        <w:tc>
          <w:tcPr>
            <w:tcW w:w="2269" w:type="dxa"/>
            <w:vAlign w:val="center"/>
          </w:tcPr>
          <w:p w:rsidR="00DA248B" w:rsidRPr="00800BE5" w:rsidRDefault="00DA248B" w:rsidP="00DA248B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CAT.OP.MPA.140</w:t>
            </w:r>
          </w:p>
        </w:tc>
        <w:tc>
          <w:tcPr>
            <w:tcW w:w="5953" w:type="dxa"/>
            <w:vAlign w:val="center"/>
          </w:tcPr>
          <w:p w:rsidR="00DA248B" w:rsidRPr="00800BE5" w:rsidRDefault="006C63CD" w:rsidP="00DA248B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>Nepoužije se</w:t>
            </w:r>
          </w:p>
        </w:tc>
        <w:tc>
          <w:tcPr>
            <w:tcW w:w="709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A248B" w:rsidRPr="00800BE5" w:rsidRDefault="00DA248B" w:rsidP="00DA248B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A248B" w:rsidRPr="00800BE5" w:rsidTr="00DB22F9">
        <w:tc>
          <w:tcPr>
            <w:tcW w:w="2269" w:type="dxa"/>
            <w:vAlign w:val="center"/>
          </w:tcPr>
          <w:p w:rsidR="00DA248B" w:rsidRPr="00800BE5" w:rsidRDefault="00DA248B" w:rsidP="00DA248B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CAT.OP.MPA.145</w:t>
            </w:r>
          </w:p>
        </w:tc>
        <w:tc>
          <w:tcPr>
            <w:tcW w:w="5953" w:type="dxa"/>
            <w:vAlign w:val="center"/>
          </w:tcPr>
          <w:p w:rsidR="00DA248B" w:rsidRPr="00800BE5" w:rsidRDefault="00DA248B" w:rsidP="00DA248B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Stanovení minimálních nadmořských výšek letu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(Establishment of minimum flight altitudes)</w:t>
            </w:r>
          </w:p>
        </w:tc>
        <w:tc>
          <w:tcPr>
            <w:tcW w:w="709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A248B" w:rsidRPr="00800BE5" w:rsidRDefault="00DA248B" w:rsidP="00DA248B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A248B" w:rsidRPr="00800BE5" w:rsidTr="00DB22F9">
        <w:tc>
          <w:tcPr>
            <w:tcW w:w="2269" w:type="dxa"/>
            <w:vAlign w:val="center"/>
          </w:tcPr>
          <w:p w:rsidR="00DA248B" w:rsidRPr="00800BE5" w:rsidRDefault="00DA248B" w:rsidP="00DA248B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CAT.OP.MPA.150</w:t>
            </w:r>
          </w:p>
        </w:tc>
        <w:tc>
          <w:tcPr>
            <w:tcW w:w="5953" w:type="dxa"/>
            <w:vAlign w:val="center"/>
          </w:tcPr>
          <w:p w:rsidR="00DA248B" w:rsidRPr="00800BE5" w:rsidRDefault="00DA248B" w:rsidP="00DA248B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Zásady určování množství paliva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(Fuel policy)</w:t>
            </w:r>
          </w:p>
        </w:tc>
        <w:tc>
          <w:tcPr>
            <w:tcW w:w="709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A248B" w:rsidRPr="00800BE5" w:rsidRDefault="00DA248B" w:rsidP="00DA248B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A248B" w:rsidRPr="00800BE5" w:rsidTr="00DB22F9">
        <w:tc>
          <w:tcPr>
            <w:tcW w:w="2269" w:type="dxa"/>
            <w:vAlign w:val="center"/>
          </w:tcPr>
          <w:p w:rsidR="00DA248B" w:rsidRPr="00800BE5" w:rsidRDefault="00DA248B" w:rsidP="00DA248B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CAT.OP.MPA.151</w:t>
            </w:r>
          </w:p>
        </w:tc>
        <w:tc>
          <w:tcPr>
            <w:tcW w:w="5953" w:type="dxa"/>
            <w:vAlign w:val="center"/>
          </w:tcPr>
          <w:p w:rsidR="00DA248B" w:rsidRPr="00800BE5" w:rsidRDefault="00DA248B" w:rsidP="00DA248B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Zásady určování množství paliva – úlevy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(Fuell policy – allevations)</w:t>
            </w:r>
          </w:p>
        </w:tc>
        <w:tc>
          <w:tcPr>
            <w:tcW w:w="709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A248B" w:rsidRPr="00800BE5" w:rsidRDefault="00DA248B" w:rsidP="00DA248B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A248B" w:rsidRPr="00800BE5" w:rsidTr="00DB22F9">
        <w:tc>
          <w:tcPr>
            <w:tcW w:w="2269" w:type="dxa"/>
            <w:vAlign w:val="center"/>
          </w:tcPr>
          <w:p w:rsidR="00DA248B" w:rsidRPr="00800BE5" w:rsidRDefault="00DA248B" w:rsidP="00DA248B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CAT.OP.MPA.155</w:t>
            </w:r>
          </w:p>
        </w:tc>
        <w:tc>
          <w:tcPr>
            <w:tcW w:w="5953" w:type="dxa"/>
            <w:vAlign w:val="center"/>
          </w:tcPr>
          <w:p w:rsidR="00DA248B" w:rsidRPr="00800BE5" w:rsidRDefault="00DA248B" w:rsidP="00DA248B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Přeprava zvláštních kategorií cestujících - SCPs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(Carriage of special categories of passengers - SCPs)</w:t>
            </w:r>
            <w:r w:rsidR="006C63CD" w:rsidRPr="00800BE5">
              <w:rPr>
                <w:rFonts w:ascii="Arial Narrow" w:hAnsi="Arial Narrow"/>
                <w:i/>
                <w:sz w:val="20"/>
                <w:szCs w:val="20"/>
              </w:rPr>
              <w:t xml:space="preserve">, </w:t>
            </w:r>
            <w:r w:rsidR="006C63CD" w:rsidRPr="00800BE5">
              <w:rPr>
                <w:rFonts w:ascii="Arial Narrow" w:hAnsi="Arial Narrow"/>
                <w:sz w:val="20"/>
                <w:szCs w:val="20"/>
              </w:rPr>
              <w:t>je-li to použitelné</w:t>
            </w:r>
          </w:p>
        </w:tc>
        <w:tc>
          <w:tcPr>
            <w:tcW w:w="709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A248B" w:rsidRPr="00800BE5" w:rsidRDefault="00DA248B" w:rsidP="00DA248B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A248B" w:rsidRPr="00800BE5" w:rsidTr="00DB22F9">
        <w:tc>
          <w:tcPr>
            <w:tcW w:w="2269" w:type="dxa"/>
            <w:vAlign w:val="center"/>
          </w:tcPr>
          <w:p w:rsidR="00DA248B" w:rsidRPr="00800BE5" w:rsidRDefault="00DA248B" w:rsidP="00DA248B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CAT.OP.MPA.160</w:t>
            </w:r>
          </w:p>
        </w:tc>
        <w:tc>
          <w:tcPr>
            <w:tcW w:w="5953" w:type="dxa"/>
            <w:vAlign w:val="center"/>
          </w:tcPr>
          <w:p w:rsidR="00DA248B" w:rsidRPr="00800BE5" w:rsidRDefault="00DA248B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Uložení zavazadel a nákladu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(Stowage of baggage and cargo</w:t>
            </w:r>
            <w:r w:rsidRPr="00800BE5">
              <w:rPr>
                <w:rFonts w:ascii="Arial Narrow" w:hAnsi="Arial Narrow"/>
                <w:sz w:val="20"/>
                <w:szCs w:val="20"/>
              </w:rPr>
              <w:t>)</w:t>
            </w:r>
            <w:r w:rsidR="006C63CD" w:rsidRPr="00800BE5">
              <w:rPr>
                <w:rFonts w:ascii="Arial Narrow" w:hAnsi="Arial Narrow"/>
                <w:sz w:val="20"/>
                <w:szCs w:val="20"/>
              </w:rPr>
              <w:t>, je-li to použitelné</w:t>
            </w:r>
          </w:p>
        </w:tc>
        <w:tc>
          <w:tcPr>
            <w:tcW w:w="709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A248B" w:rsidRPr="00800BE5" w:rsidRDefault="00DA248B" w:rsidP="00DA248B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A248B" w:rsidRPr="00800BE5" w:rsidTr="00DB22F9">
        <w:tc>
          <w:tcPr>
            <w:tcW w:w="2269" w:type="dxa"/>
            <w:vAlign w:val="center"/>
          </w:tcPr>
          <w:p w:rsidR="00DA248B" w:rsidRPr="00800BE5" w:rsidRDefault="00DA248B" w:rsidP="00DA248B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CAT.OP.MPA.165</w:t>
            </w:r>
          </w:p>
        </w:tc>
        <w:tc>
          <w:tcPr>
            <w:tcW w:w="5953" w:type="dxa"/>
            <w:vAlign w:val="center"/>
          </w:tcPr>
          <w:p w:rsidR="00DA248B" w:rsidRPr="00800BE5" w:rsidRDefault="00DA248B" w:rsidP="00DA248B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Rozsazování cestujících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(Passenger seating)</w:t>
            </w:r>
          </w:p>
        </w:tc>
        <w:tc>
          <w:tcPr>
            <w:tcW w:w="709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A248B" w:rsidRPr="00800BE5" w:rsidRDefault="00DA248B" w:rsidP="00DA248B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A248B" w:rsidRPr="00800BE5" w:rsidTr="00DB22F9">
        <w:tc>
          <w:tcPr>
            <w:tcW w:w="2269" w:type="dxa"/>
            <w:vAlign w:val="center"/>
          </w:tcPr>
          <w:p w:rsidR="00DA248B" w:rsidRPr="00800BE5" w:rsidRDefault="00DA248B" w:rsidP="00DA248B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CAT.OP.MPA.170</w:t>
            </w:r>
          </w:p>
        </w:tc>
        <w:tc>
          <w:tcPr>
            <w:tcW w:w="5953" w:type="dxa"/>
            <w:vAlign w:val="center"/>
          </w:tcPr>
          <w:p w:rsidR="00DA248B" w:rsidRPr="00800BE5" w:rsidRDefault="00DA248B" w:rsidP="00DA248B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Instruktáž cestujících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(Passenger briefing)</w:t>
            </w:r>
          </w:p>
        </w:tc>
        <w:tc>
          <w:tcPr>
            <w:tcW w:w="709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A248B" w:rsidRPr="00800BE5" w:rsidRDefault="00DA248B" w:rsidP="00DA248B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A248B" w:rsidRPr="00800BE5" w:rsidTr="00DB22F9">
        <w:tc>
          <w:tcPr>
            <w:tcW w:w="2269" w:type="dxa"/>
            <w:vAlign w:val="center"/>
          </w:tcPr>
          <w:p w:rsidR="00DA248B" w:rsidRPr="00800BE5" w:rsidRDefault="00DA248B" w:rsidP="00DA248B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CAT.OP.MPA.175</w:t>
            </w:r>
          </w:p>
        </w:tc>
        <w:tc>
          <w:tcPr>
            <w:tcW w:w="5953" w:type="dxa"/>
            <w:vAlign w:val="center"/>
          </w:tcPr>
          <w:p w:rsidR="00DA248B" w:rsidRPr="00800BE5" w:rsidRDefault="00DA248B" w:rsidP="00DA248B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Příprava letu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(Flight preparation)</w:t>
            </w:r>
          </w:p>
        </w:tc>
        <w:tc>
          <w:tcPr>
            <w:tcW w:w="709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A248B" w:rsidRPr="00800BE5" w:rsidRDefault="00DA248B" w:rsidP="00DA248B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A248B" w:rsidRPr="00800BE5" w:rsidTr="00DB22F9">
        <w:tc>
          <w:tcPr>
            <w:tcW w:w="2269" w:type="dxa"/>
            <w:vAlign w:val="center"/>
          </w:tcPr>
          <w:p w:rsidR="00DA248B" w:rsidRPr="00800BE5" w:rsidRDefault="00DA248B" w:rsidP="00DA248B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CAT.OP.MPA.180</w:t>
            </w:r>
          </w:p>
        </w:tc>
        <w:tc>
          <w:tcPr>
            <w:tcW w:w="5953" w:type="dxa"/>
            <w:vAlign w:val="center"/>
          </w:tcPr>
          <w:p w:rsidR="00DA248B" w:rsidRPr="00800BE5" w:rsidRDefault="00DA248B" w:rsidP="00DA248B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Výběr letišť – letouny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(Selection of aerodromes – aeroplanes)</w:t>
            </w:r>
          </w:p>
        </w:tc>
        <w:tc>
          <w:tcPr>
            <w:tcW w:w="709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A248B" w:rsidRPr="00800BE5" w:rsidRDefault="00DA248B" w:rsidP="00DA248B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A248B" w:rsidRPr="00800BE5" w:rsidTr="00DB22F9">
        <w:tc>
          <w:tcPr>
            <w:tcW w:w="2269" w:type="dxa"/>
            <w:vAlign w:val="center"/>
          </w:tcPr>
          <w:p w:rsidR="00DA248B" w:rsidRPr="00800BE5" w:rsidRDefault="00DA248B" w:rsidP="00DA248B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CAT.OP.MPA.181</w:t>
            </w:r>
          </w:p>
        </w:tc>
        <w:tc>
          <w:tcPr>
            <w:tcW w:w="5953" w:type="dxa"/>
            <w:vAlign w:val="center"/>
          </w:tcPr>
          <w:p w:rsidR="00DA248B" w:rsidRPr="00800BE5" w:rsidRDefault="00DA248B" w:rsidP="00DA248B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Výběr letišť a provozních míst – vrtulníky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(Selection of aerodromes and operating sites – helicopters)</w:t>
            </w:r>
          </w:p>
        </w:tc>
        <w:tc>
          <w:tcPr>
            <w:tcW w:w="709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A248B" w:rsidRPr="00800BE5" w:rsidRDefault="00DA248B" w:rsidP="00DA248B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A248B" w:rsidRPr="00800BE5" w:rsidTr="00DB22F9">
        <w:tc>
          <w:tcPr>
            <w:tcW w:w="2269" w:type="dxa"/>
            <w:vAlign w:val="center"/>
          </w:tcPr>
          <w:p w:rsidR="00DA248B" w:rsidRPr="00800BE5" w:rsidRDefault="00DA248B" w:rsidP="00DA248B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CAT.OP.MPA.182</w:t>
            </w:r>
          </w:p>
        </w:tc>
        <w:tc>
          <w:tcPr>
            <w:tcW w:w="5953" w:type="dxa"/>
            <w:vAlign w:val="center"/>
          </w:tcPr>
          <w:p w:rsidR="00DA248B" w:rsidRPr="00800BE5" w:rsidRDefault="006C63CD" w:rsidP="00DA248B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>Nepoužije se</w:t>
            </w:r>
          </w:p>
        </w:tc>
        <w:tc>
          <w:tcPr>
            <w:tcW w:w="709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A248B" w:rsidRPr="00800BE5" w:rsidRDefault="00DA248B" w:rsidP="00DA248B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A248B" w:rsidRPr="00800BE5" w:rsidTr="00DB22F9">
        <w:tc>
          <w:tcPr>
            <w:tcW w:w="2269" w:type="dxa"/>
            <w:vAlign w:val="center"/>
          </w:tcPr>
          <w:p w:rsidR="00DA248B" w:rsidRPr="00800BE5" w:rsidRDefault="00DA248B" w:rsidP="00DA248B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CAT.OP.MPA.185</w:t>
            </w:r>
          </w:p>
        </w:tc>
        <w:tc>
          <w:tcPr>
            <w:tcW w:w="5953" w:type="dxa"/>
            <w:vAlign w:val="center"/>
          </w:tcPr>
          <w:p w:rsidR="00DA248B" w:rsidRPr="00800BE5" w:rsidRDefault="006C63CD" w:rsidP="00DA248B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>Nepoužije se</w:t>
            </w:r>
          </w:p>
        </w:tc>
        <w:tc>
          <w:tcPr>
            <w:tcW w:w="709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A248B" w:rsidRPr="00800BE5" w:rsidRDefault="00DA248B" w:rsidP="00DA248B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A248B" w:rsidRPr="00800BE5" w:rsidTr="00DB22F9">
        <w:tc>
          <w:tcPr>
            <w:tcW w:w="2269" w:type="dxa"/>
            <w:vAlign w:val="center"/>
          </w:tcPr>
          <w:p w:rsidR="00DA248B" w:rsidRPr="00800BE5" w:rsidRDefault="00DA248B" w:rsidP="00DA248B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CAT.OP.MPA.186</w:t>
            </w:r>
          </w:p>
        </w:tc>
        <w:tc>
          <w:tcPr>
            <w:tcW w:w="5953" w:type="dxa"/>
            <w:vAlign w:val="center"/>
          </w:tcPr>
          <w:p w:rsidR="00DA248B" w:rsidRPr="00800BE5" w:rsidRDefault="006C63CD" w:rsidP="00DA248B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>Nepoužije se</w:t>
            </w:r>
          </w:p>
        </w:tc>
        <w:tc>
          <w:tcPr>
            <w:tcW w:w="709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A248B" w:rsidRPr="00800BE5" w:rsidRDefault="00DA248B" w:rsidP="00DA248B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A248B" w:rsidRPr="00800BE5" w:rsidTr="00DB22F9">
        <w:tc>
          <w:tcPr>
            <w:tcW w:w="2269" w:type="dxa"/>
            <w:vAlign w:val="center"/>
          </w:tcPr>
          <w:p w:rsidR="00DA248B" w:rsidRPr="00800BE5" w:rsidRDefault="00DA248B" w:rsidP="00DA248B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CAT.OP.MPA.190</w:t>
            </w:r>
          </w:p>
        </w:tc>
        <w:tc>
          <w:tcPr>
            <w:tcW w:w="5953" w:type="dxa"/>
            <w:vAlign w:val="center"/>
          </w:tcPr>
          <w:p w:rsidR="00DA248B" w:rsidRPr="00800BE5" w:rsidRDefault="00DA248B" w:rsidP="00DA248B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Předkládání letového plánu provozních služeb ATS (FPL)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(Submission of the ATS flight plan)</w:t>
            </w:r>
            <w:r w:rsidR="006C63CD" w:rsidRPr="00800BE5">
              <w:rPr>
                <w:rFonts w:ascii="Arial Narrow" w:hAnsi="Arial Narrow"/>
                <w:i/>
                <w:sz w:val="20"/>
                <w:szCs w:val="20"/>
              </w:rPr>
              <w:t xml:space="preserve">, </w:t>
            </w:r>
            <w:r w:rsidR="006C63CD" w:rsidRPr="00800BE5">
              <w:rPr>
                <w:rFonts w:ascii="Arial Narrow" w:hAnsi="Arial Narrow"/>
                <w:sz w:val="20"/>
                <w:szCs w:val="20"/>
              </w:rPr>
              <w:t>je-li to použitelné</w:t>
            </w:r>
          </w:p>
        </w:tc>
        <w:tc>
          <w:tcPr>
            <w:tcW w:w="709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A248B" w:rsidRPr="00800BE5" w:rsidRDefault="00DA248B" w:rsidP="00DA248B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A248B" w:rsidRPr="00800BE5" w:rsidTr="00DB22F9">
        <w:tc>
          <w:tcPr>
            <w:tcW w:w="2269" w:type="dxa"/>
            <w:vAlign w:val="center"/>
          </w:tcPr>
          <w:p w:rsidR="00DA248B" w:rsidRPr="00800BE5" w:rsidRDefault="00DA248B" w:rsidP="00DA248B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CAT.OP.MPA.195</w:t>
            </w:r>
          </w:p>
        </w:tc>
        <w:tc>
          <w:tcPr>
            <w:tcW w:w="5953" w:type="dxa"/>
            <w:vAlign w:val="center"/>
          </w:tcPr>
          <w:p w:rsidR="00DA248B" w:rsidRPr="00800BE5" w:rsidRDefault="00DA248B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Plnění / odčerpávání paliva, když cestující nastupují, jsou na palubě, nebo vystupují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(Refuelling/defuelling with passengers embarking, on board or disembarking)</w:t>
            </w:r>
            <w:r w:rsidR="000839A1" w:rsidRPr="00800BE5">
              <w:rPr>
                <w:rFonts w:ascii="Arial Narrow" w:hAnsi="Arial Narrow"/>
                <w:i/>
                <w:sz w:val="20"/>
                <w:szCs w:val="20"/>
              </w:rPr>
              <w:t xml:space="preserve">, </w:t>
            </w:r>
            <w:r w:rsidR="000839A1" w:rsidRPr="00800BE5">
              <w:rPr>
                <w:rFonts w:ascii="Arial Narrow" w:hAnsi="Arial Narrow"/>
                <w:sz w:val="20"/>
                <w:szCs w:val="20"/>
              </w:rPr>
              <w:t>dle použitelnosti</w:t>
            </w:r>
          </w:p>
        </w:tc>
        <w:tc>
          <w:tcPr>
            <w:tcW w:w="709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A248B" w:rsidRPr="00800BE5" w:rsidRDefault="00DA248B" w:rsidP="00DA248B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A248B" w:rsidRPr="00800BE5" w:rsidTr="00DB22F9">
        <w:tc>
          <w:tcPr>
            <w:tcW w:w="2269" w:type="dxa"/>
            <w:vAlign w:val="center"/>
          </w:tcPr>
          <w:p w:rsidR="00DA248B" w:rsidRPr="00800BE5" w:rsidRDefault="00DA248B" w:rsidP="00DA248B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 xml:space="preserve">CAT.OP.MPA.200 </w:t>
            </w:r>
          </w:p>
        </w:tc>
        <w:tc>
          <w:tcPr>
            <w:tcW w:w="5953" w:type="dxa"/>
            <w:vAlign w:val="center"/>
          </w:tcPr>
          <w:p w:rsidR="00DA248B" w:rsidRPr="00800BE5" w:rsidRDefault="00DA248B" w:rsidP="00DA248B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Plnění / odčerpávání paliva se širokým rozsahem destilačních teplot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(Refuelling / defuelling with wide-cut fuel)</w:t>
            </w:r>
            <w:r w:rsidR="000839A1" w:rsidRPr="00800BE5">
              <w:rPr>
                <w:rFonts w:ascii="Arial Narrow" w:hAnsi="Arial Narrow"/>
                <w:i/>
                <w:sz w:val="20"/>
                <w:szCs w:val="20"/>
              </w:rPr>
              <w:t xml:space="preserve">, </w:t>
            </w:r>
            <w:r w:rsidR="000839A1" w:rsidRPr="00800BE5">
              <w:rPr>
                <w:rFonts w:ascii="Arial Narrow" w:hAnsi="Arial Narrow"/>
                <w:sz w:val="20"/>
                <w:szCs w:val="20"/>
              </w:rPr>
              <w:t>je-li to použitelné</w:t>
            </w:r>
          </w:p>
        </w:tc>
        <w:tc>
          <w:tcPr>
            <w:tcW w:w="709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A248B" w:rsidRPr="00800BE5" w:rsidRDefault="00DA248B" w:rsidP="00DA248B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A248B" w:rsidRPr="00800BE5" w:rsidTr="00DB22F9">
        <w:tc>
          <w:tcPr>
            <w:tcW w:w="2269" w:type="dxa"/>
            <w:vAlign w:val="center"/>
          </w:tcPr>
          <w:p w:rsidR="00DA248B" w:rsidRPr="00800BE5" w:rsidRDefault="00DA248B" w:rsidP="00DA248B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CAT.OP.MPA.205</w:t>
            </w:r>
          </w:p>
        </w:tc>
        <w:tc>
          <w:tcPr>
            <w:tcW w:w="5953" w:type="dxa"/>
            <w:vAlign w:val="center"/>
          </w:tcPr>
          <w:p w:rsidR="00DA248B" w:rsidRPr="00800BE5" w:rsidRDefault="00DA248B" w:rsidP="00DA248B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Vytlačování a vlečení – letouny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(Push back and towing – aeroplanes</w:t>
            </w:r>
            <w:r w:rsidRPr="00800BE5">
              <w:rPr>
                <w:rFonts w:ascii="Arial Narrow" w:hAnsi="Arial Narrow"/>
                <w:sz w:val="20"/>
                <w:szCs w:val="20"/>
              </w:rPr>
              <w:t>)</w:t>
            </w:r>
            <w:r w:rsidR="000839A1" w:rsidRPr="00800BE5">
              <w:rPr>
                <w:rFonts w:ascii="Arial Narrow" w:hAnsi="Arial Narrow"/>
                <w:sz w:val="20"/>
                <w:szCs w:val="20"/>
              </w:rPr>
              <w:t>, je-li to použitelné</w:t>
            </w:r>
          </w:p>
        </w:tc>
        <w:tc>
          <w:tcPr>
            <w:tcW w:w="709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A248B" w:rsidRPr="00800BE5" w:rsidRDefault="00DA248B" w:rsidP="00DA248B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A248B" w:rsidRPr="00800BE5" w:rsidTr="00DB22F9">
        <w:tc>
          <w:tcPr>
            <w:tcW w:w="2269" w:type="dxa"/>
            <w:vAlign w:val="center"/>
          </w:tcPr>
          <w:p w:rsidR="00DA248B" w:rsidRPr="00800BE5" w:rsidRDefault="00DA248B" w:rsidP="00DA248B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 xml:space="preserve">CAT.OP.MPA.210 </w:t>
            </w:r>
          </w:p>
        </w:tc>
        <w:tc>
          <w:tcPr>
            <w:tcW w:w="5953" w:type="dxa"/>
            <w:vAlign w:val="center"/>
          </w:tcPr>
          <w:p w:rsidR="00DA248B" w:rsidRPr="00800BE5" w:rsidRDefault="000839A1" w:rsidP="00DA248B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>Nepoužije se</w:t>
            </w:r>
          </w:p>
        </w:tc>
        <w:tc>
          <w:tcPr>
            <w:tcW w:w="709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A248B" w:rsidRPr="00800BE5" w:rsidRDefault="00DA248B" w:rsidP="00DA248B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A248B" w:rsidRPr="00800BE5" w:rsidTr="00DB22F9">
        <w:tc>
          <w:tcPr>
            <w:tcW w:w="2269" w:type="dxa"/>
            <w:vAlign w:val="center"/>
          </w:tcPr>
          <w:p w:rsidR="00DA248B" w:rsidRPr="00800BE5" w:rsidRDefault="00DA248B" w:rsidP="00DA248B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CAT.OP.MPA.215</w:t>
            </w:r>
          </w:p>
        </w:tc>
        <w:tc>
          <w:tcPr>
            <w:tcW w:w="5953" w:type="dxa"/>
            <w:vAlign w:val="center"/>
          </w:tcPr>
          <w:p w:rsidR="00DA248B" w:rsidRPr="00800BE5" w:rsidRDefault="00DA248B" w:rsidP="00DA248B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Použití náhlavní soupravy – letouny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(Use of headset – aeroplanes)</w:t>
            </w:r>
          </w:p>
        </w:tc>
        <w:tc>
          <w:tcPr>
            <w:tcW w:w="709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A248B" w:rsidRPr="00800BE5" w:rsidRDefault="00DA248B" w:rsidP="00DA248B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A248B" w:rsidRPr="00800BE5" w:rsidTr="00DB22F9">
        <w:tc>
          <w:tcPr>
            <w:tcW w:w="2269" w:type="dxa"/>
            <w:vAlign w:val="center"/>
          </w:tcPr>
          <w:p w:rsidR="00DA248B" w:rsidRPr="00800BE5" w:rsidRDefault="00DA248B" w:rsidP="00DA248B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CAT.OP.MPA.216</w:t>
            </w:r>
          </w:p>
        </w:tc>
        <w:tc>
          <w:tcPr>
            <w:tcW w:w="5953" w:type="dxa"/>
            <w:vAlign w:val="center"/>
          </w:tcPr>
          <w:p w:rsidR="00DA248B" w:rsidRPr="00800BE5" w:rsidRDefault="00DA248B" w:rsidP="00DA248B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Použití náhlavní soupravy – vrtulníky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(Use of headset – helicopters)</w:t>
            </w:r>
          </w:p>
        </w:tc>
        <w:tc>
          <w:tcPr>
            <w:tcW w:w="709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A248B" w:rsidRPr="00800BE5" w:rsidRDefault="00DA248B" w:rsidP="00DA248B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A248B" w:rsidRPr="00800BE5" w:rsidTr="00DB22F9">
        <w:tc>
          <w:tcPr>
            <w:tcW w:w="2269" w:type="dxa"/>
            <w:vAlign w:val="center"/>
          </w:tcPr>
          <w:p w:rsidR="00DA248B" w:rsidRPr="00800BE5" w:rsidRDefault="00DA248B" w:rsidP="00DA248B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CAT.OP.MPA.220</w:t>
            </w:r>
          </w:p>
        </w:tc>
        <w:tc>
          <w:tcPr>
            <w:tcW w:w="5953" w:type="dxa"/>
            <w:vAlign w:val="center"/>
          </w:tcPr>
          <w:p w:rsidR="00DA248B" w:rsidRPr="00800BE5" w:rsidRDefault="00DA248B" w:rsidP="00DA248B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Pomocné prostředky pro nouzovou evakuaci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(Assisting means for emergency evacuation)</w:t>
            </w:r>
            <w:r w:rsidR="000839A1" w:rsidRPr="00800BE5">
              <w:rPr>
                <w:rFonts w:ascii="Arial Narrow" w:hAnsi="Arial Narrow"/>
                <w:i/>
                <w:sz w:val="20"/>
                <w:szCs w:val="20"/>
              </w:rPr>
              <w:t>,</w:t>
            </w:r>
            <w:r w:rsidR="000839A1" w:rsidRPr="00800BE5">
              <w:rPr>
                <w:rFonts w:ascii="Arial Narrow" w:hAnsi="Arial Narrow"/>
                <w:sz w:val="20"/>
                <w:szCs w:val="20"/>
              </w:rPr>
              <w:t xml:space="preserve"> je-li to použitelné</w:t>
            </w:r>
          </w:p>
        </w:tc>
        <w:tc>
          <w:tcPr>
            <w:tcW w:w="709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A248B" w:rsidRPr="00800BE5" w:rsidRDefault="00DA248B" w:rsidP="00DA248B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A248B" w:rsidRPr="00800BE5" w:rsidTr="00DB22F9">
        <w:tc>
          <w:tcPr>
            <w:tcW w:w="2269" w:type="dxa"/>
            <w:vAlign w:val="center"/>
          </w:tcPr>
          <w:p w:rsidR="00DA248B" w:rsidRPr="00800BE5" w:rsidRDefault="00DA248B" w:rsidP="00DA248B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 xml:space="preserve">CAT.OP.MPA.225 </w:t>
            </w:r>
          </w:p>
        </w:tc>
        <w:tc>
          <w:tcPr>
            <w:tcW w:w="5953" w:type="dxa"/>
            <w:vAlign w:val="center"/>
          </w:tcPr>
          <w:p w:rsidR="00DA248B" w:rsidRPr="00800BE5" w:rsidRDefault="00DA248B" w:rsidP="00DA248B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Sedadla, bezpečnostní pásy a zádržné systémy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(Seats, safety belts and restraint systems)</w:t>
            </w:r>
          </w:p>
        </w:tc>
        <w:tc>
          <w:tcPr>
            <w:tcW w:w="709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A248B" w:rsidRPr="00800BE5" w:rsidRDefault="00DA248B" w:rsidP="00DA248B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A248B" w:rsidRPr="00800BE5" w:rsidTr="00DB22F9">
        <w:tc>
          <w:tcPr>
            <w:tcW w:w="2269" w:type="dxa"/>
            <w:vAlign w:val="center"/>
          </w:tcPr>
          <w:p w:rsidR="00DA248B" w:rsidRPr="00800BE5" w:rsidRDefault="00DA248B" w:rsidP="00DA248B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CAT.OP.MPA.230</w:t>
            </w:r>
          </w:p>
        </w:tc>
        <w:tc>
          <w:tcPr>
            <w:tcW w:w="5953" w:type="dxa"/>
            <w:vAlign w:val="center"/>
          </w:tcPr>
          <w:p w:rsidR="00DA248B" w:rsidRPr="00800BE5" w:rsidRDefault="000839A1" w:rsidP="00DA248B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>Nepoužije se</w:t>
            </w:r>
          </w:p>
        </w:tc>
        <w:tc>
          <w:tcPr>
            <w:tcW w:w="709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A248B" w:rsidRPr="00800BE5" w:rsidRDefault="00DA248B" w:rsidP="00DA248B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A248B" w:rsidRPr="00800BE5" w:rsidTr="00DB22F9">
        <w:tc>
          <w:tcPr>
            <w:tcW w:w="2269" w:type="dxa"/>
            <w:vAlign w:val="center"/>
          </w:tcPr>
          <w:p w:rsidR="00DA248B" w:rsidRPr="00800BE5" w:rsidRDefault="00DA248B" w:rsidP="00DA248B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 xml:space="preserve">CAT.OP.MPA.235 </w:t>
            </w:r>
          </w:p>
        </w:tc>
        <w:tc>
          <w:tcPr>
            <w:tcW w:w="5953" w:type="dxa"/>
            <w:vAlign w:val="center"/>
          </w:tcPr>
          <w:p w:rsidR="00DA248B" w:rsidRPr="00800BE5" w:rsidRDefault="000839A1" w:rsidP="00DA248B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>Nepoužije se</w:t>
            </w:r>
          </w:p>
        </w:tc>
        <w:tc>
          <w:tcPr>
            <w:tcW w:w="709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A248B" w:rsidRPr="00800BE5" w:rsidRDefault="00DA248B" w:rsidP="00DA248B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A248B" w:rsidRPr="00800BE5" w:rsidTr="00DB22F9">
        <w:tc>
          <w:tcPr>
            <w:tcW w:w="2269" w:type="dxa"/>
            <w:vAlign w:val="center"/>
          </w:tcPr>
          <w:p w:rsidR="00DA248B" w:rsidRPr="00800BE5" w:rsidRDefault="00DA248B" w:rsidP="00DA248B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CAT.OP.MPA.240</w:t>
            </w:r>
          </w:p>
        </w:tc>
        <w:tc>
          <w:tcPr>
            <w:tcW w:w="5953" w:type="dxa"/>
            <w:vAlign w:val="center"/>
          </w:tcPr>
          <w:p w:rsidR="00DA248B" w:rsidRPr="00800BE5" w:rsidRDefault="00DA248B" w:rsidP="00DA248B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Kouření na palubě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(Smoking on board)</w:t>
            </w:r>
          </w:p>
        </w:tc>
        <w:tc>
          <w:tcPr>
            <w:tcW w:w="709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A248B" w:rsidRPr="00800BE5" w:rsidRDefault="00DA248B" w:rsidP="00DA248B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A248B" w:rsidRPr="00800BE5" w:rsidTr="00DB22F9">
        <w:tc>
          <w:tcPr>
            <w:tcW w:w="2269" w:type="dxa"/>
            <w:vAlign w:val="center"/>
          </w:tcPr>
          <w:p w:rsidR="00DA248B" w:rsidRPr="00800BE5" w:rsidRDefault="00DA248B" w:rsidP="00DA248B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 xml:space="preserve">CAT.OP.MPA.245 </w:t>
            </w:r>
          </w:p>
        </w:tc>
        <w:tc>
          <w:tcPr>
            <w:tcW w:w="5953" w:type="dxa"/>
            <w:vAlign w:val="center"/>
          </w:tcPr>
          <w:p w:rsidR="00DA248B" w:rsidRPr="00800BE5" w:rsidRDefault="00DA248B" w:rsidP="00DA248B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Meteorologické podmínky – všechna letadla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(Meteorological conditions – all a/c)</w:t>
            </w:r>
          </w:p>
        </w:tc>
        <w:tc>
          <w:tcPr>
            <w:tcW w:w="709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A248B" w:rsidRPr="00800BE5" w:rsidRDefault="00DA248B" w:rsidP="00DA248B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A248B" w:rsidRPr="00800BE5" w:rsidTr="00DB22F9">
        <w:tc>
          <w:tcPr>
            <w:tcW w:w="2269" w:type="dxa"/>
            <w:vAlign w:val="center"/>
          </w:tcPr>
          <w:p w:rsidR="00DA248B" w:rsidRPr="00800BE5" w:rsidRDefault="00DA248B" w:rsidP="00DA248B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CAT.OP.MPA.246</w:t>
            </w:r>
          </w:p>
        </w:tc>
        <w:tc>
          <w:tcPr>
            <w:tcW w:w="5953" w:type="dxa"/>
            <w:vAlign w:val="center"/>
          </w:tcPr>
          <w:p w:rsidR="00DA248B" w:rsidRPr="00800BE5" w:rsidRDefault="00DA248B" w:rsidP="00DA248B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Meteorologické podmínky – letouny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(Meteorological conditions – aeroplanes)</w:t>
            </w:r>
          </w:p>
        </w:tc>
        <w:tc>
          <w:tcPr>
            <w:tcW w:w="709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A248B" w:rsidRPr="00800BE5" w:rsidRDefault="00DA248B" w:rsidP="00DA248B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A248B" w:rsidRPr="00800BE5" w:rsidTr="00DB22F9">
        <w:tc>
          <w:tcPr>
            <w:tcW w:w="2269" w:type="dxa"/>
            <w:vAlign w:val="center"/>
          </w:tcPr>
          <w:p w:rsidR="00DA248B" w:rsidRPr="00800BE5" w:rsidRDefault="00DA248B" w:rsidP="00DA248B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CAT.OP.MPA.247</w:t>
            </w:r>
          </w:p>
        </w:tc>
        <w:tc>
          <w:tcPr>
            <w:tcW w:w="5953" w:type="dxa"/>
            <w:vAlign w:val="center"/>
          </w:tcPr>
          <w:p w:rsidR="00DA248B" w:rsidRPr="00800BE5" w:rsidRDefault="00DA248B" w:rsidP="00DA248B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Meteorologické podmínky – vrtulníky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(Meteorological conditions – helicopters)</w:t>
            </w:r>
          </w:p>
        </w:tc>
        <w:tc>
          <w:tcPr>
            <w:tcW w:w="709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A248B" w:rsidRPr="00800BE5" w:rsidRDefault="00DA248B" w:rsidP="00DA248B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A248B" w:rsidRPr="00800BE5" w:rsidTr="00DB22F9">
        <w:tc>
          <w:tcPr>
            <w:tcW w:w="2269" w:type="dxa"/>
            <w:vAlign w:val="center"/>
          </w:tcPr>
          <w:p w:rsidR="00DA248B" w:rsidRPr="00800BE5" w:rsidRDefault="00DA248B" w:rsidP="00DA248B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 xml:space="preserve">CAT.OP.MPA.250 </w:t>
            </w:r>
          </w:p>
        </w:tc>
        <w:tc>
          <w:tcPr>
            <w:tcW w:w="5953" w:type="dxa"/>
            <w:vAlign w:val="center"/>
          </w:tcPr>
          <w:p w:rsidR="00DA248B" w:rsidRPr="00800BE5" w:rsidRDefault="00DA248B" w:rsidP="00DA248B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Led a jiná znečištění – pozemní postupy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(Ice and other contaminants – ground procedures)</w:t>
            </w:r>
          </w:p>
        </w:tc>
        <w:tc>
          <w:tcPr>
            <w:tcW w:w="709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A248B" w:rsidRPr="00800BE5" w:rsidRDefault="00DA248B" w:rsidP="00DA248B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A248B" w:rsidRPr="00800BE5" w:rsidTr="00DB22F9">
        <w:tc>
          <w:tcPr>
            <w:tcW w:w="2269" w:type="dxa"/>
            <w:vAlign w:val="center"/>
          </w:tcPr>
          <w:p w:rsidR="00DA248B" w:rsidRPr="00800BE5" w:rsidRDefault="00DA248B" w:rsidP="00DA248B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CAT.OP.MPA.255</w:t>
            </w:r>
          </w:p>
        </w:tc>
        <w:tc>
          <w:tcPr>
            <w:tcW w:w="5953" w:type="dxa"/>
            <w:vAlign w:val="center"/>
          </w:tcPr>
          <w:p w:rsidR="00DA248B" w:rsidRPr="00800BE5" w:rsidRDefault="00DA248B" w:rsidP="00DA248B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Led a jiná znečištění – letové postupy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(Ice and other contaminants – flight procedures)</w:t>
            </w:r>
          </w:p>
        </w:tc>
        <w:tc>
          <w:tcPr>
            <w:tcW w:w="709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A248B" w:rsidRPr="00800BE5" w:rsidRDefault="00DA248B" w:rsidP="00DA248B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A248B" w:rsidRPr="00800BE5" w:rsidTr="00DB22F9">
        <w:tc>
          <w:tcPr>
            <w:tcW w:w="2269" w:type="dxa"/>
            <w:vAlign w:val="center"/>
          </w:tcPr>
          <w:p w:rsidR="00DA248B" w:rsidRPr="00800BE5" w:rsidRDefault="00DA248B" w:rsidP="00DA248B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 xml:space="preserve">CAT.OP.MPA.260 </w:t>
            </w:r>
          </w:p>
        </w:tc>
        <w:tc>
          <w:tcPr>
            <w:tcW w:w="5953" w:type="dxa"/>
            <w:vAlign w:val="center"/>
          </w:tcPr>
          <w:p w:rsidR="00DA248B" w:rsidRPr="00800BE5" w:rsidRDefault="00DA248B" w:rsidP="00DA248B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Zásoba paliva a oleje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(Fuel and oil supply)</w:t>
            </w:r>
          </w:p>
        </w:tc>
        <w:tc>
          <w:tcPr>
            <w:tcW w:w="709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A248B" w:rsidRPr="00800BE5" w:rsidRDefault="00DA248B" w:rsidP="00DA248B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A248B" w:rsidRPr="00800BE5" w:rsidTr="00DB22F9">
        <w:tc>
          <w:tcPr>
            <w:tcW w:w="2269" w:type="dxa"/>
            <w:vAlign w:val="center"/>
          </w:tcPr>
          <w:p w:rsidR="00DA248B" w:rsidRPr="00800BE5" w:rsidRDefault="00DA248B" w:rsidP="00DA248B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 xml:space="preserve">CAT.OP.MPA.265 </w:t>
            </w:r>
          </w:p>
        </w:tc>
        <w:tc>
          <w:tcPr>
            <w:tcW w:w="5953" w:type="dxa"/>
            <w:vAlign w:val="center"/>
          </w:tcPr>
          <w:p w:rsidR="00DA248B" w:rsidRPr="00800BE5" w:rsidRDefault="00DA248B" w:rsidP="00DA248B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Podmínky vzletu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(Take-off conditions)</w:t>
            </w:r>
          </w:p>
        </w:tc>
        <w:tc>
          <w:tcPr>
            <w:tcW w:w="709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A248B" w:rsidRPr="00800BE5" w:rsidRDefault="00DA248B" w:rsidP="00DA248B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A248B" w:rsidRPr="00800BE5" w:rsidTr="00DB22F9">
        <w:tc>
          <w:tcPr>
            <w:tcW w:w="2269" w:type="dxa"/>
            <w:vAlign w:val="center"/>
          </w:tcPr>
          <w:p w:rsidR="00DA248B" w:rsidRPr="00800BE5" w:rsidRDefault="00DA248B" w:rsidP="00DA248B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lastRenderedPageBreak/>
              <w:t>CAT.OP.MPA.270</w:t>
            </w:r>
          </w:p>
        </w:tc>
        <w:tc>
          <w:tcPr>
            <w:tcW w:w="5953" w:type="dxa"/>
            <w:vAlign w:val="center"/>
          </w:tcPr>
          <w:p w:rsidR="00DA248B" w:rsidRPr="00800BE5" w:rsidRDefault="00DA248B" w:rsidP="00DA248B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Minimální nadmořské výšky letu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(Minimum flight altitudes)</w:t>
            </w:r>
          </w:p>
        </w:tc>
        <w:tc>
          <w:tcPr>
            <w:tcW w:w="709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A248B" w:rsidRPr="00800BE5" w:rsidRDefault="00DA248B" w:rsidP="00DA248B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A248B" w:rsidRPr="00800BE5" w:rsidTr="00DB22F9">
        <w:tc>
          <w:tcPr>
            <w:tcW w:w="2269" w:type="dxa"/>
            <w:vAlign w:val="center"/>
          </w:tcPr>
          <w:p w:rsidR="00DA248B" w:rsidRPr="00800BE5" w:rsidRDefault="00DA248B" w:rsidP="00DA248B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CAT.OP.MPA.275</w:t>
            </w:r>
          </w:p>
        </w:tc>
        <w:tc>
          <w:tcPr>
            <w:tcW w:w="5953" w:type="dxa"/>
            <w:vAlign w:val="center"/>
          </w:tcPr>
          <w:p w:rsidR="00DA248B" w:rsidRPr="00800BE5" w:rsidRDefault="00DA248B" w:rsidP="00DA248B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Simulované mimořádné situace za letu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(Simulated abnormal situation in flight)</w:t>
            </w:r>
          </w:p>
        </w:tc>
        <w:tc>
          <w:tcPr>
            <w:tcW w:w="709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A248B" w:rsidRPr="00800BE5" w:rsidRDefault="00DA248B" w:rsidP="00DA248B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A248B" w:rsidRPr="00800BE5" w:rsidTr="00DB22F9">
        <w:tc>
          <w:tcPr>
            <w:tcW w:w="2269" w:type="dxa"/>
            <w:vAlign w:val="center"/>
          </w:tcPr>
          <w:p w:rsidR="00DA248B" w:rsidRPr="00800BE5" w:rsidRDefault="00DA248B" w:rsidP="00DA248B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CAT.OP.MPA.280</w:t>
            </w:r>
          </w:p>
        </w:tc>
        <w:tc>
          <w:tcPr>
            <w:tcW w:w="5953" w:type="dxa"/>
            <w:vAlign w:val="center"/>
          </w:tcPr>
          <w:p w:rsidR="00DA248B" w:rsidRPr="00800BE5" w:rsidRDefault="00DA248B" w:rsidP="00DA248B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Řízení palivového systému za letu – letouny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(In-flight fuel management – aeroplanes)</w:t>
            </w:r>
          </w:p>
        </w:tc>
        <w:tc>
          <w:tcPr>
            <w:tcW w:w="709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A248B" w:rsidRPr="00800BE5" w:rsidRDefault="00DA248B" w:rsidP="00DA248B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A248B" w:rsidRPr="00800BE5" w:rsidTr="00DB22F9">
        <w:tc>
          <w:tcPr>
            <w:tcW w:w="2269" w:type="dxa"/>
            <w:vAlign w:val="center"/>
          </w:tcPr>
          <w:p w:rsidR="00DA248B" w:rsidRPr="00800BE5" w:rsidRDefault="00DA248B" w:rsidP="00DA248B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CAT.OP.MPA.281</w:t>
            </w:r>
          </w:p>
        </w:tc>
        <w:tc>
          <w:tcPr>
            <w:tcW w:w="5953" w:type="dxa"/>
            <w:vAlign w:val="center"/>
          </w:tcPr>
          <w:p w:rsidR="00DA248B" w:rsidRPr="00800BE5" w:rsidRDefault="00DA248B" w:rsidP="00DA248B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Řízení palivového systému za letu – vrtulníky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(In-flight fuel management – helicopters)</w:t>
            </w:r>
          </w:p>
        </w:tc>
        <w:tc>
          <w:tcPr>
            <w:tcW w:w="709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A248B" w:rsidRPr="00800BE5" w:rsidRDefault="00DA248B" w:rsidP="00DA248B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A248B" w:rsidRPr="00800BE5" w:rsidTr="00DB22F9">
        <w:tc>
          <w:tcPr>
            <w:tcW w:w="2269" w:type="dxa"/>
            <w:vAlign w:val="center"/>
          </w:tcPr>
          <w:p w:rsidR="00DA248B" w:rsidRPr="00800BE5" w:rsidRDefault="00DA248B" w:rsidP="00DA248B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CAT.OP.MPA.285</w:t>
            </w:r>
          </w:p>
        </w:tc>
        <w:tc>
          <w:tcPr>
            <w:tcW w:w="5953" w:type="dxa"/>
            <w:vAlign w:val="center"/>
          </w:tcPr>
          <w:p w:rsidR="00DA248B" w:rsidRPr="00800BE5" w:rsidRDefault="00885B11" w:rsidP="00DA248B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>Nepoužije se</w:t>
            </w:r>
          </w:p>
        </w:tc>
        <w:tc>
          <w:tcPr>
            <w:tcW w:w="709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A248B" w:rsidRPr="00800BE5" w:rsidRDefault="00DA248B" w:rsidP="00DA248B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A248B" w:rsidRPr="00800BE5" w:rsidTr="00DB22F9">
        <w:tc>
          <w:tcPr>
            <w:tcW w:w="2269" w:type="dxa"/>
            <w:vAlign w:val="center"/>
          </w:tcPr>
          <w:p w:rsidR="00DA248B" w:rsidRPr="00800BE5" w:rsidRDefault="00DA248B" w:rsidP="00DA248B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CAT.OP.MPA.290</w:t>
            </w:r>
          </w:p>
        </w:tc>
        <w:tc>
          <w:tcPr>
            <w:tcW w:w="5953" w:type="dxa"/>
            <w:vAlign w:val="center"/>
          </w:tcPr>
          <w:p w:rsidR="00DA248B" w:rsidRPr="00800BE5" w:rsidRDefault="00DA248B" w:rsidP="00DA248B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Zjištění blízkosti země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(Ground proximity detection)</w:t>
            </w:r>
          </w:p>
        </w:tc>
        <w:tc>
          <w:tcPr>
            <w:tcW w:w="709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A248B" w:rsidRPr="00800BE5" w:rsidRDefault="00DA248B" w:rsidP="00DA248B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A248B" w:rsidRPr="00800BE5" w:rsidTr="00800BE5">
        <w:tc>
          <w:tcPr>
            <w:tcW w:w="2269" w:type="dxa"/>
            <w:vAlign w:val="center"/>
          </w:tcPr>
          <w:p w:rsidR="00DA248B" w:rsidRPr="00800BE5" w:rsidRDefault="00DA248B" w:rsidP="00DA248B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 xml:space="preserve">CAT.OP.MPA.295 </w:t>
            </w:r>
          </w:p>
        </w:tc>
        <w:tc>
          <w:tcPr>
            <w:tcW w:w="5953" w:type="dxa"/>
            <w:vAlign w:val="center"/>
          </w:tcPr>
          <w:p w:rsidR="00DA248B" w:rsidRPr="00800BE5" w:rsidRDefault="00DA248B" w:rsidP="00DA248B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Použití palubního protisrážkového systému (ACAS)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(Use of airborne collision avoidance systém (ACAS))</w:t>
            </w:r>
            <w:r w:rsidR="00885B11" w:rsidRPr="00800BE5">
              <w:rPr>
                <w:rFonts w:ascii="Arial Narrow" w:hAnsi="Arial Narrow"/>
                <w:i/>
                <w:sz w:val="20"/>
                <w:szCs w:val="20"/>
              </w:rPr>
              <w:t>, je-li to použitelné</w:t>
            </w:r>
          </w:p>
        </w:tc>
        <w:tc>
          <w:tcPr>
            <w:tcW w:w="709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A248B" w:rsidRPr="00800BE5" w:rsidRDefault="00DA248B" w:rsidP="00DA248B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A248B" w:rsidRPr="00800BE5" w:rsidTr="00800BE5">
        <w:tc>
          <w:tcPr>
            <w:tcW w:w="2269" w:type="dxa"/>
            <w:vAlign w:val="center"/>
          </w:tcPr>
          <w:p w:rsidR="00DA248B" w:rsidRPr="00800BE5" w:rsidRDefault="00DA248B" w:rsidP="00DA248B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 xml:space="preserve">CAT.OP.MPA.300 </w:t>
            </w:r>
            <w:r w:rsidR="003A0F97" w:rsidRPr="00800BE5">
              <w:rPr>
                <w:rFonts w:ascii="Calibri" w:hAnsi="Calibri"/>
                <w:b/>
                <w:sz w:val="20"/>
                <w:szCs w:val="20"/>
              </w:rPr>
              <w:t>/ 301</w:t>
            </w:r>
          </w:p>
        </w:tc>
        <w:tc>
          <w:tcPr>
            <w:tcW w:w="5953" w:type="dxa"/>
            <w:vAlign w:val="center"/>
          </w:tcPr>
          <w:p w:rsidR="00DA248B" w:rsidRPr="00800BE5" w:rsidRDefault="00885B11" w:rsidP="00DA248B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>Nepoužije se</w:t>
            </w:r>
          </w:p>
        </w:tc>
        <w:tc>
          <w:tcPr>
            <w:tcW w:w="709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A248B" w:rsidRPr="00800BE5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A248B" w:rsidRPr="00800BE5" w:rsidRDefault="00DA248B" w:rsidP="00DA248B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3A0F97" w:rsidRPr="00800BE5" w:rsidTr="00800BE5">
        <w:tc>
          <w:tcPr>
            <w:tcW w:w="2269" w:type="dxa"/>
            <w:vAlign w:val="center"/>
          </w:tcPr>
          <w:p w:rsidR="003A0F97" w:rsidRPr="00800BE5" w:rsidRDefault="003A0F97" w:rsidP="003A0F97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CAT.OP.MPA.303</w:t>
            </w:r>
          </w:p>
        </w:tc>
        <w:tc>
          <w:tcPr>
            <w:tcW w:w="5953" w:type="dxa"/>
            <w:vAlign w:val="center"/>
          </w:tcPr>
          <w:p w:rsidR="003A0F97" w:rsidRPr="00800BE5" w:rsidRDefault="00AD252C" w:rsidP="003A0F97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>Nepoužije se</w:t>
            </w:r>
          </w:p>
        </w:tc>
        <w:tc>
          <w:tcPr>
            <w:tcW w:w="709" w:type="dxa"/>
          </w:tcPr>
          <w:p w:rsidR="003A0F97" w:rsidRPr="00800BE5" w:rsidRDefault="003A0F97" w:rsidP="003A0F9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3A0F97" w:rsidRPr="00800BE5" w:rsidRDefault="003A0F97" w:rsidP="003A0F9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3A0F97" w:rsidRPr="00800BE5" w:rsidRDefault="003A0F97" w:rsidP="003A0F97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3A0F97" w:rsidRPr="00800BE5" w:rsidTr="00DB22F9">
        <w:tc>
          <w:tcPr>
            <w:tcW w:w="2269" w:type="dxa"/>
            <w:vAlign w:val="center"/>
          </w:tcPr>
          <w:p w:rsidR="003A0F97" w:rsidRPr="00800BE5" w:rsidRDefault="003A0F97" w:rsidP="003A0F97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CAT.OP.MPA.305</w:t>
            </w:r>
          </w:p>
        </w:tc>
        <w:tc>
          <w:tcPr>
            <w:tcW w:w="5953" w:type="dxa"/>
            <w:vAlign w:val="center"/>
          </w:tcPr>
          <w:p w:rsidR="003A0F97" w:rsidRPr="00800BE5" w:rsidRDefault="003A0F97" w:rsidP="003A0F97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Zahájení a pokračování přiblížení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(Commencement and continuation of approach)</w:t>
            </w:r>
          </w:p>
        </w:tc>
        <w:tc>
          <w:tcPr>
            <w:tcW w:w="709" w:type="dxa"/>
          </w:tcPr>
          <w:p w:rsidR="003A0F97" w:rsidRPr="00800BE5" w:rsidRDefault="003A0F97" w:rsidP="003A0F9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3A0F97" w:rsidRPr="00800BE5" w:rsidRDefault="003A0F97" w:rsidP="003A0F9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3A0F97" w:rsidRPr="00800BE5" w:rsidRDefault="003A0F97" w:rsidP="003A0F97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3A0F97" w:rsidRPr="00800BE5" w:rsidTr="00800BE5">
        <w:tc>
          <w:tcPr>
            <w:tcW w:w="2269" w:type="dxa"/>
            <w:vAlign w:val="center"/>
          </w:tcPr>
          <w:p w:rsidR="003A0F97" w:rsidRPr="00800BE5" w:rsidRDefault="003A0F97" w:rsidP="003A0F97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 xml:space="preserve">CAT.OP.MPA.310  </w:t>
            </w:r>
          </w:p>
        </w:tc>
        <w:tc>
          <w:tcPr>
            <w:tcW w:w="5953" w:type="dxa"/>
            <w:vAlign w:val="center"/>
          </w:tcPr>
          <w:p w:rsidR="003A0F97" w:rsidRPr="00800BE5" w:rsidRDefault="003A0F97" w:rsidP="003A0F97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Provozní postupy – výška přeletu prahu dráhy – letouny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(Operating procedures – threshold crossing height – aeroplanes)</w:t>
            </w:r>
          </w:p>
        </w:tc>
        <w:tc>
          <w:tcPr>
            <w:tcW w:w="709" w:type="dxa"/>
          </w:tcPr>
          <w:p w:rsidR="003A0F97" w:rsidRPr="00800BE5" w:rsidRDefault="003A0F97" w:rsidP="003A0F9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3A0F97" w:rsidRPr="00800BE5" w:rsidRDefault="003A0F97" w:rsidP="003A0F9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3A0F97" w:rsidRPr="00800BE5" w:rsidRDefault="003A0F97" w:rsidP="003A0F97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3A0F97" w:rsidRPr="00800BE5" w:rsidTr="00800BE5">
        <w:tc>
          <w:tcPr>
            <w:tcW w:w="2269" w:type="dxa"/>
            <w:vAlign w:val="center"/>
          </w:tcPr>
          <w:p w:rsidR="003A0F97" w:rsidRPr="00800BE5" w:rsidRDefault="003A0F97" w:rsidP="003A0F97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CAT.OP.MPA.311</w:t>
            </w:r>
          </w:p>
        </w:tc>
        <w:tc>
          <w:tcPr>
            <w:tcW w:w="5953" w:type="dxa"/>
            <w:vAlign w:val="center"/>
          </w:tcPr>
          <w:p w:rsidR="003A0F97" w:rsidRPr="00800BE5" w:rsidRDefault="003A0F97" w:rsidP="003A0F97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>Podávání zpráv o brzdných účincích dráhy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 xml:space="preserve"> (Reporting on runway braking action)</w:t>
            </w:r>
            <w:r w:rsidR="00AD252C" w:rsidRPr="00800BE5">
              <w:rPr>
                <w:rFonts w:ascii="Arial Narrow" w:hAnsi="Arial Narrow"/>
                <w:i/>
                <w:sz w:val="20"/>
                <w:szCs w:val="20"/>
              </w:rPr>
              <w:t xml:space="preserve">, </w:t>
            </w:r>
            <w:r w:rsidR="00AD252C" w:rsidRPr="00800BE5">
              <w:rPr>
                <w:rFonts w:ascii="Arial Narrow" w:hAnsi="Arial Narrow"/>
                <w:sz w:val="20"/>
                <w:szCs w:val="20"/>
              </w:rPr>
              <w:t xml:space="preserve">je-li to použitelné </w:t>
            </w:r>
          </w:p>
        </w:tc>
        <w:tc>
          <w:tcPr>
            <w:tcW w:w="709" w:type="dxa"/>
          </w:tcPr>
          <w:p w:rsidR="003A0F97" w:rsidRPr="00800BE5" w:rsidRDefault="003A0F97" w:rsidP="003A0F9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3A0F97" w:rsidRPr="00800BE5" w:rsidRDefault="003A0F97" w:rsidP="003A0F9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3A0F97" w:rsidRPr="00800BE5" w:rsidRDefault="003A0F97" w:rsidP="003A0F97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3A0F97" w:rsidRPr="00800BE5" w:rsidTr="00DB22F9">
        <w:tc>
          <w:tcPr>
            <w:tcW w:w="2269" w:type="dxa"/>
            <w:vAlign w:val="center"/>
          </w:tcPr>
          <w:p w:rsidR="003A0F97" w:rsidRPr="00800BE5" w:rsidRDefault="003A0F97" w:rsidP="003A0F97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CAT.OP.MPA.315</w:t>
            </w:r>
          </w:p>
        </w:tc>
        <w:tc>
          <w:tcPr>
            <w:tcW w:w="5953" w:type="dxa"/>
            <w:vAlign w:val="center"/>
          </w:tcPr>
          <w:p w:rsidR="003A0F97" w:rsidRPr="00800BE5" w:rsidRDefault="003A0F97" w:rsidP="003A0F97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Hlášení letových hodin – vrtulníky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(Fligt hours reporting – helicopters)</w:t>
            </w:r>
          </w:p>
        </w:tc>
        <w:tc>
          <w:tcPr>
            <w:tcW w:w="709" w:type="dxa"/>
          </w:tcPr>
          <w:p w:rsidR="003A0F97" w:rsidRPr="00800BE5" w:rsidRDefault="003A0F97" w:rsidP="003A0F9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3A0F97" w:rsidRPr="00800BE5" w:rsidRDefault="003A0F97" w:rsidP="003A0F9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3A0F97" w:rsidRPr="00800BE5" w:rsidRDefault="003A0F97" w:rsidP="003A0F97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3A0F97" w:rsidRPr="00800BE5" w:rsidTr="00DB22F9">
        <w:tc>
          <w:tcPr>
            <w:tcW w:w="2269" w:type="dxa"/>
            <w:vAlign w:val="center"/>
          </w:tcPr>
          <w:p w:rsidR="003A0F97" w:rsidRPr="00800BE5" w:rsidRDefault="003A0F97" w:rsidP="003A0F97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CAT.OP.MPA.320</w:t>
            </w:r>
          </w:p>
        </w:tc>
        <w:tc>
          <w:tcPr>
            <w:tcW w:w="5953" w:type="dxa"/>
            <w:vAlign w:val="center"/>
          </w:tcPr>
          <w:p w:rsidR="003A0F97" w:rsidRPr="00800BE5" w:rsidRDefault="003A0F97" w:rsidP="003A0F97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Kategorie letadel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(Aircraft categories)</w:t>
            </w:r>
          </w:p>
        </w:tc>
        <w:tc>
          <w:tcPr>
            <w:tcW w:w="709" w:type="dxa"/>
          </w:tcPr>
          <w:p w:rsidR="003A0F97" w:rsidRPr="00800BE5" w:rsidRDefault="003A0F97" w:rsidP="003A0F9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3A0F97" w:rsidRPr="00800BE5" w:rsidRDefault="003A0F97" w:rsidP="003A0F9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3A0F97" w:rsidRPr="00800BE5" w:rsidRDefault="003A0F97" w:rsidP="003A0F97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3A0F97" w:rsidRPr="00800BE5" w:rsidTr="00DB22F9">
        <w:tc>
          <w:tcPr>
            <w:tcW w:w="10915" w:type="dxa"/>
            <w:gridSpan w:val="4"/>
            <w:shd w:val="clear" w:color="auto" w:fill="D9D9D9" w:themeFill="background1" w:themeFillShade="D9"/>
            <w:vAlign w:val="center"/>
          </w:tcPr>
          <w:p w:rsidR="003A0F97" w:rsidRPr="00800BE5" w:rsidRDefault="003A0F97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800BE5">
              <w:rPr>
                <w:rFonts w:ascii="Arial Black" w:hAnsi="Arial Black"/>
                <w:b/>
                <w:sz w:val="20"/>
                <w:szCs w:val="20"/>
              </w:rPr>
              <w:t>CAT.POL.A</w:t>
            </w:r>
            <w:r w:rsidR="00AD252C" w:rsidRPr="00800BE5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3A0F97" w:rsidRPr="00800BE5" w:rsidRDefault="003A0F97" w:rsidP="003A0F97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D436E0" w:rsidRPr="00800BE5" w:rsidTr="00DB22F9">
        <w:tc>
          <w:tcPr>
            <w:tcW w:w="2269" w:type="dxa"/>
            <w:vAlign w:val="center"/>
          </w:tcPr>
          <w:p w:rsidR="00D436E0" w:rsidRPr="00800BE5" w:rsidRDefault="00D436E0" w:rsidP="00D436E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CAT.POL.A.300</w:t>
            </w:r>
          </w:p>
        </w:tc>
        <w:tc>
          <w:tcPr>
            <w:tcW w:w="5953" w:type="dxa"/>
            <w:vAlign w:val="center"/>
          </w:tcPr>
          <w:p w:rsidR="00D436E0" w:rsidRPr="00800BE5" w:rsidRDefault="00D436E0" w:rsidP="00D436E0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>Třída výkonnosti B (</w:t>
            </w:r>
            <w:r w:rsidRPr="00800BE5">
              <w:rPr>
                <w:rFonts w:ascii="Arial Black" w:hAnsi="Arial Black"/>
                <w:sz w:val="20"/>
                <w:szCs w:val="20"/>
              </w:rPr>
              <w:t>PC-B</w:t>
            </w:r>
            <w:r w:rsidRPr="00800BE5">
              <w:rPr>
                <w:rFonts w:ascii="Arial Narrow" w:hAnsi="Arial Narrow"/>
                <w:sz w:val="20"/>
                <w:szCs w:val="20"/>
              </w:rPr>
              <w:t xml:space="preserve">) – obecná ustanovení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(Performance class B – General)</w:t>
            </w:r>
          </w:p>
        </w:tc>
        <w:tc>
          <w:tcPr>
            <w:tcW w:w="709" w:type="dxa"/>
          </w:tcPr>
          <w:p w:rsidR="00D436E0" w:rsidRPr="00800BE5" w:rsidRDefault="00D436E0" w:rsidP="00D436E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436E0" w:rsidRPr="00800BE5" w:rsidRDefault="00D436E0" w:rsidP="00D436E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436E0" w:rsidRPr="00800BE5" w:rsidRDefault="00D436E0" w:rsidP="00D436E0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436E0" w:rsidRPr="00800BE5" w:rsidTr="00DB22F9">
        <w:tc>
          <w:tcPr>
            <w:tcW w:w="2269" w:type="dxa"/>
            <w:vAlign w:val="center"/>
          </w:tcPr>
          <w:p w:rsidR="00D436E0" w:rsidRPr="00800BE5" w:rsidRDefault="00D436E0" w:rsidP="00D436E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 xml:space="preserve">CAT.POL.A.305 </w:t>
            </w:r>
          </w:p>
        </w:tc>
        <w:tc>
          <w:tcPr>
            <w:tcW w:w="5953" w:type="dxa"/>
            <w:vAlign w:val="center"/>
          </w:tcPr>
          <w:p w:rsidR="00D436E0" w:rsidRPr="00800BE5" w:rsidRDefault="00D436E0" w:rsidP="00D436E0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Vzlet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(Take-off)</w:t>
            </w:r>
          </w:p>
        </w:tc>
        <w:tc>
          <w:tcPr>
            <w:tcW w:w="709" w:type="dxa"/>
          </w:tcPr>
          <w:p w:rsidR="00D436E0" w:rsidRPr="00800BE5" w:rsidRDefault="00D436E0" w:rsidP="00D436E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436E0" w:rsidRPr="00800BE5" w:rsidRDefault="00D436E0" w:rsidP="00D436E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436E0" w:rsidRPr="00800BE5" w:rsidRDefault="00D436E0" w:rsidP="00D436E0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436E0" w:rsidRPr="00800BE5" w:rsidTr="00DB22F9">
        <w:tc>
          <w:tcPr>
            <w:tcW w:w="2269" w:type="dxa"/>
            <w:vAlign w:val="center"/>
          </w:tcPr>
          <w:p w:rsidR="00D436E0" w:rsidRPr="00800BE5" w:rsidRDefault="00D436E0" w:rsidP="00D436E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CAT.POL.A.310</w:t>
            </w:r>
          </w:p>
        </w:tc>
        <w:tc>
          <w:tcPr>
            <w:tcW w:w="5953" w:type="dxa"/>
            <w:vAlign w:val="center"/>
          </w:tcPr>
          <w:p w:rsidR="00D436E0" w:rsidRPr="00800BE5" w:rsidRDefault="00D436E0" w:rsidP="00D436E0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Bezpečná výška nad překážkami při vzletu – vícemotorové letouny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(Take-off obstacle clearance – multi-engined aeroplanes)</w:t>
            </w:r>
          </w:p>
        </w:tc>
        <w:tc>
          <w:tcPr>
            <w:tcW w:w="709" w:type="dxa"/>
          </w:tcPr>
          <w:p w:rsidR="00D436E0" w:rsidRPr="00800BE5" w:rsidRDefault="00D436E0" w:rsidP="00D436E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436E0" w:rsidRPr="00800BE5" w:rsidRDefault="00D436E0" w:rsidP="00D436E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436E0" w:rsidRPr="00800BE5" w:rsidRDefault="00D436E0" w:rsidP="00D436E0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436E0" w:rsidRPr="00800BE5" w:rsidTr="00DB22F9">
        <w:tc>
          <w:tcPr>
            <w:tcW w:w="2269" w:type="dxa"/>
            <w:vAlign w:val="center"/>
          </w:tcPr>
          <w:p w:rsidR="00D436E0" w:rsidRPr="00800BE5" w:rsidRDefault="00D436E0" w:rsidP="00D436E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 xml:space="preserve">CAT.POL.A.315 </w:t>
            </w:r>
          </w:p>
        </w:tc>
        <w:tc>
          <w:tcPr>
            <w:tcW w:w="5953" w:type="dxa"/>
            <w:vAlign w:val="center"/>
          </w:tcPr>
          <w:p w:rsidR="00D436E0" w:rsidRPr="00800BE5" w:rsidRDefault="00D436E0" w:rsidP="00D436E0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Let na trati – vícemotorové letouny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(En-route – multi-engined aeroplanes)</w:t>
            </w:r>
          </w:p>
        </w:tc>
        <w:tc>
          <w:tcPr>
            <w:tcW w:w="709" w:type="dxa"/>
          </w:tcPr>
          <w:p w:rsidR="00D436E0" w:rsidRPr="00800BE5" w:rsidRDefault="00D436E0" w:rsidP="00D436E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436E0" w:rsidRPr="00800BE5" w:rsidRDefault="00D436E0" w:rsidP="00D436E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436E0" w:rsidRPr="00800BE5" w:rsidRDefault="00D436E0" w:rsidP="00D436E0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436E0" w:rsidRPr="00800BE5" w:rsidTr="00DB22F9">
        <w:tc>
          <w:tcPr>
            <w:tcW w:w="2269" w:type="dxa"/>
            <w:vAlign w:val="center"/>
          </w:tcPr>
          <w:p w:rsidR="00D436E0" w:rsidRPr="00800BE5" w:rsidRDefault="00D436E0" w:rsidP="00D436E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 xml:space="preserve">CAT.POL.A.320 </w:t>
            </w:r>
          </w:p>
        </w:tc>
        <w:tc>
          <w:tcPr>
            <w:tcW w:w="5953" w:type="dxa"/>
            <w:vAlign w:val="center"/>
          </w:tcPr>
          <w:p w:rsidR="00D436E0" w:rsidRPr="00800BE5" w:rsidRDefault="00D436E0" w:rsidP="00D436E0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Let na trati – jednomotorové letouny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(En-route – single-engined aeroplanes)</w:t>
            </w:r>
          </w:p>
        </w:tc>
        <w:tc>
          <w:tcPr>
            <w:tcW w:w="709" w:type="dxa"/>
          </w:tcPr>
          <w:p w:rsidR="00D436E0" w:rsidRPr="00800BE5" w:rsidRDefault="00D436E0" w:rsidP="00D436E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436E0" w:rsidRPr="00800BE5" w:rsidRDefault="00D436E0" w:rsidP="00D436E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436E0" w:rsidRPr="00800BE5" w:rsidRDefault="00D436E0" w:rsidP="00D436E0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436E0" w:rsidRPr="00800BE5" w:rsidTr="00DB22F9">
        <w:tc>
          <w:tcPr>
            <w:tcW w:w="2269" w:type="dxa"/>
            <w:vAlign w:val="center"/>
          </w:tcPr>
          <w:p w:rsidR="00D436E0" w:rsidRPr="00800BE5" w:rsidRDefault="00D436E0" w:rsidP="00D436E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 xml:space="preserve">CAT.POL.A.325 </w:t>
            </w:r>
          </w:p>
        </w:tc>
        <w:tc>
          <w:tcPr>
            <w:tcW w:w="5953" w:type="dxa"/>
            <w:vAlign w:val="center"/>
          </w:tcPr>
          <w:p w:rsidR="00D436E0" w:rsidRPr="00800BE5" w:rsidRDefault="00D436E0" w:rsidP="00D436E0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Přistání – letiště určení a náhradní letiště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(Landing – destination and alternate aerodromes)</w:t>
            </w:r>
          </w:p>
        </w:tc>
        <w:tc>
          <w:tcPr>
            <w:tcW w:w="709" w:type="dxa"/>
          </w:tcPr>
          <w:p w:rsidR="00D436E0" w:rsidRPr="00800BE5" w:rsidRDefault="00D436E0" w:rsidP="00D436E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436E0" w:rsidRPr="00800BE5" w:rsidRDefault="00D436E0" w:rsidP="00D436E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436E0" w:rsidRPr="00800BE5" w:rsidRDefault="00D436E0" w:rsidP="00D436E0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436E0" w:rsidRPr="00800BE5" w:rsidTr="00DB22F9">
        <w:tc>
          <w:tcPr>
            <w:tcW w:w="2269" w:type="dxa"/>
            <w:vAlign w:val="center"/>
          </w:tcPr>
          <w:p w:rsidR="00D436E0" w:rsidRPr="00800BE5" w:rsidRDefault="00D436E0" w:rsidP="00D436E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 xml:space="preserve">CAT.POL.A.330 </w:t>
            </w:r>
          </w:p>
        </w:tc>
        <w:tc>
          <w:tcPr>
            <w:tcW w:w="5953" w:type="dxa"/>
            <w:vAlign w:val="center"/>
          </w:tcPr>
          <w:p w:rsidR="00D436E0" w:rsidRPr="00800BE5" w:rsidRDefault="00D436E0" w:rsidP="00D436E0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Přistání – suché dráhy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(Landing – dry runways)</w:t>
            </w:r>
          </w:p>
        </w:tc>
        <w:tc>
          <w:tcPr>
            <w:tcW w:w="709" w:type="dxa"/>
          </w:tcPr>
          <w:p w:rsidR="00D436E0" w:rsidRPr="00800BE5" w:rsidRDefault="00D436E0" w:rsidP="00D436E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436E0" w:rsidRPr="00800BE5" w:rsidRDefault="00D436E0" w:rsidP="00D436E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436E0" w:rsidRPr="00800BE5" w:rsidRDefault="00D436E0" w:rsidP="00D436E0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436E0" w:rsidRPr="00800BE5" w:rsidTr="00DB22F9">
        <w:tc>
          <w:tcPr>
            <w:tcW w:w="2269" w:type="dxa"/>
            <w:vAlign w:val="center"/>
          </w:tcPr>
          <w:p w:rsidR="00D436E0" w:rsidRPr="00800BE5" w:rsidRDefault="00D436E0" w:rsidP="00D436E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 xml:space="preserve">CAT.POL.A.335 </w:t>
            </w:r>
          </w:p>
        </w:tc>
        <w:tc>
          <w:tcPr>
            <w:tcW w:w="5953" w:type="dxa"/>
            <w:vAlign w:val="center"/>
          </w:tcPr>
          <w:p w:rsidR="00D436E0" w:rsidRPr="00800BE5" w:rsidRDefault="00D436E0" w:rsidP="00D436E0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Přistání – mokré a znečištěné dráhy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(Landing – wet and contaminated runways)</w:t>
            </w:r>
          </w:p>
        </w:tc>
        <w:tc>
          <w:tcPr>
            <w:tcW w:w="709" w:type="dxa"/>
          </w:tcPr>
          <w:p w:rsidR="00D436E0" w:rsidRPr="00800BE5" w:rsidRDefault="00D436E0" w:rsidP="00D436E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436E0" w:rsidRPr="00800BE5" w:rsidRDefault="00D436E0" w:rsidP="00D436E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436E0" w:rsidRPr="00800BE5" w:rsidRDefault="00D436E0" w:rsidP="00D436E0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436E0" w:rsidRPr="00800BE5" w:rsidTr="00DB22F9">
        <w:tc>
          <w:tcPr>
            <w:tcW w:w="2269" w:type="dxa"/>
            <w:vAlign w:val="center"/>
          </w:tcPr>
          <w:p w:rsidR="00D436E0" w:rsidRPr="00800BE5" w:rsidRDefault="00D436E0" w:rsidP="00D436E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 xml:space="preserve">CAT.POL.A.340 </w:t>
            </w:r>
          </w:p>
        </w:tc>
        <w:tc>
          <w:tcPr>
            <w:tcW w:w="5953" w:type="dxa"/>
            <w:vAlign w:val="center"/>
          </w:tcPr>
          <w:p w:rsidR="00D436E0" w:rsidRPr="00800BE5" w:rsidRDefault="00D436E0" w:rsidP="00D436E0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Požadavky na stoupání po vzletu a v přistávací konfiguraci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(Take-off and landing climb requirements)</w:t>
            </w:r>
          </w:p>
        </w:tc>
        <w:tc>
          <w:tcPr>
            <w:tcW w:w="709" w:type="dxa"/>
          </w:tcPr>
          <w:p w:rsidR="00D436E0" w:rsidRPr="00800BE5" w:rsidRDefault="00D436E0" w:rsidP="00D436E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436E0" w:rsidRPr="00800BE5" w:rsidRDefault="00D436E0" w:rsidP="00D436E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436E0" w:rsidRPr="00800BE5" w:rsidRDefault="00D436E0" w:rsidP="00D436E0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436E0" w:rsidRPr="00800BE5" w:rsidTr="00DB22F9">
        <w:tc>
          <w:tcPr>
            <w:tcW w:w="2269" w:type="dxa"/>
            <w:vAlign w:val="center"/>
          </w:tcPr>
          <w:p w:rsidR="00D436E0" w:rsidRPr="00800BE5" w:rsidRDefault="00D436E0" w:rsidP="00D436E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 xml:space="preserve">CAT.POL.A.345 </w:t>
            </w:r>
          </w:p>
        </w:tc>
        <w:tc>
          <w:tcPr>
            <w:tcW w:w="5953" w:type="dxa"/>
            <w:vAlign w:val="center"/>
          </w:tcPr>
          <w:p w:rsidR="00D436E0" w:rsidRPr="00800BE5" w:rsidRDefault="00D436E0" w:rsidP="00D436E0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Lety se strmým přiblížením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(Steep approach operations)</w:t>
            </w:r>
            <w:r w:rsidR="001962B7" w:rsidRPr="00800BE5">
              <w:rPr>
                <w:rFonts w:ascii="Arial Narrow" w:hAnsi="Arial Narrow"/>
                <w:i/>
                <w:sz w:val="20"/>
                <w:szCs w:val="20"/>
              </w:rPr>
              <w:t xml:space="preserve">, </w:t>
            </w:r>
            <w:r w:rsidR="001962B7" w:rsidRPr="00800BE5">
              <w:rPr>
                <w:rFonts w:ascii="Arial Narrow" w:hAnsi="Arial Narrow"/>
                <w:sz w:val="20"/>
                <w:szCs w:val="20"/>
              </w:rPr>
              <w:t>je-li to použitelné</w:t>
            </w:r>
          </w:p>
        </w:tc>
        <w:tc>
          <w:tcPr>
            <w:tcW w:w="709" w:type="dxa"/>
          </w:tcPr>
          <w:p w:rsidR="00D436E0" w:rsidRPr="00800BE5" w:rsidRDefault="00D436E0" w:rsidP="00D436E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436E0" w:rsidRPr="00800BE5" w:rsidRDefault="00D436E0" w:rsidP="00D436E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436E0" w:rsidRPr="00800BE5" w:rsidRDefault="00D436E0" w:rsidP="00D436E0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436E0" w:rsidRPr="00800BE5" w:rsidTr="00800BE5">
        <w:tc>
          <w:tcPr>
            <w:tcW w:w="2269" w:type="dxa"/>
            <w:vAlign w:val="center"/>
          </w:tcPr>
          <w:p w:rsidR="00D436E0" w:rsidRPr="00800BE5" w:rsidRDefault="00D436E0" w:rsidP="00D436E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CAT.POL.A.350</w:t>
            </w:r>
          </w:p>
        </w:tc>
        <w:tc>
          <w:tcPr>
            <w:tcW w:w="5953" w:type="dxa"/>
            <w:vAlign w:val="center"/>
          </w:tcPr>
          <w:p w:rsidR="00D436E0" w:rsidRPr="00800BE5" w:rsidRDefault="00D436E0" w:rsidP="00D436E0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Lety s krátkým přistáním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(Short landing operations)</w:t>
            </w:r>
          </w:p>
        </w:tc>
        <w:tc>
          <w:tcPr>
            <w:tcW w:w="709" w:type="dxa"/>
          </w:tcPr>
          <w:p w:rsidR="00D436E0" w:rsidRPr="00800BE5" w:rsidRDefault="00D436E0" w:rsidP="00D436E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436E0" w:rsidRPr="00800BE5" w:rsidRDefault="00D436E0" w:rsidP="00D436E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436E0" w:rsidRPr="00800BE5" w:rsidRDefault="00D436E0" w:rsidP="00D436E0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436E0" w:rsidRPr="00800BE5" w:rsidTr="00800BE5">
        <w:tc>
          <w:tcPr>
            <w:tcW w:w="2269" w:type="dxa"/>
            <w:vAlign w:val="center"/>
          </w:tcPr>
          <w:p w:rsidR="00D436E0" w:rsidRPr="00800BE5" w:rsidRDefault="00D436E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CAT.POL.A.355</w:t>
            </w:r>
          </w:p>
        </w:tc>
        <w:tc>
          <w:tcPr>
            <w:tcW w:w="5953" w:type="dxa"/>
            <w:vAlign w:val="center"/>
          </w:tcPr>
          <w:p w:rsidR="00D436E0" w:rsidRPr="00800BE5" w:rsidRDefault="00D436E0" w:rsidP="000A6FB6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>Schválení provozu se zkrácenou požadovanou délkou přistání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 xml:space="preserve"> (Approval of reduced required landing distance operations)</w:t>
            </w:r>
          </w:p>
        </w:tc>
        <w:tc>
          <w:tcPr>
            <w:tcW w:w="709" w:type="dxa"/>
          </w:tcPr>
          <w:p w:rsidR="00D436E0" w:rsidRPr="00800BE5" w:rsidRDefault="00D436E0" w:rsidP="000A6FB6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436E0" w:rsidRPr="00800BE5" w:rsidRDefault="00D436E0" w:rsidP="000A6FB6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436E0" w:rsidRPr="00800BE5" w:rsidRDefault="00D436E0" w:rsidP="000A6FB6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436E0" w:rsidRPr="00800BE5" w:rsidTr="00DB22F9">
        <w:tc>
          <w:tcPr>
            <w:tcW w:w="10915" w:type="dxa"/>
            <w:gridSpan w:val="4"/>
            <w:shd w:val="clear" w:color="auto" w:fill="D9D9D9" w:themeFill="background1" w:themeFillShade="D9"/>
            <w:vAlign w:val="center"/>
          </w:tcPr>
          <w:p w:rsidR="00D436E0" w:rsidRPr="00800BE5" w:rsidRDefault="00D436E0" w:rsidP="00D436E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800BE5">
              <w:rPr>
                <w:rFonts w:ascii="Arial Black" w:hAnsi="Arial Black"/>
                <w:b/>
                <w:sz w:val="20"/>
                <w:szCs w:val="20"/>
              </w:rPr>
              <w:t>CAT.POL.H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D436E0" w:rsidRPr="00800BE5" w:rsidRDefault="00D436E0" w:rsidP="00D436E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D436E0" w:rsidRPr="00800BE5" w:rsidTr="00DB22F9">
        <w:tc>
          <w:tcPr>
            <w:tcW w:w="2269" w:type="dxa"/>
            <w:vAlign w:val="center"/>
          </w:tcPr>
          <w:p w:rsidR="00D436E0" w:rsidRPr="00800BE5" w:rsidRDefault="00D436E0" w:rsidP="00D436E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CAT.POL.H.100</w:t>
            </w:r>
          </w:p>
        </w:tc>
        <w:tc>
          <w:tcPr>
            <w:tcW w:w="5953" w:type="dxa"/>
            <w:vAlign w:val="center"/>
          </w:tcPr>
          <w:p w:rsidR="00D436E0" w:rsidRPr="00800BE5" w:rsidRDefault="00D436E0" w:rsidP="00D436E0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Třídy výkonnosti – použitelnost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(Performance class – Applicability)</w:t>
            </w:r>
            <w:r w:rsidRPr="00800BE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436E0" w:rsidRPr="00800BE5" w:rsidRDefault="00D436E0" w:rsidP="00D436E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436E0" w:rsidRPr="00800BE5" w:rsidRDefault="00D436E0" w:rsidP="00D436E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436E0" w:rsidRPr="00800BE5" w:rsidRDefault="00D436E0" w:rsidP="00D436E0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436E0" w:rsidRPr="00800BE5" w:rsidTr="00DB22F9">
        <w:tc>
          <w:tcPr>
            <w:tcW w:w="2269" w:type="dxa"/>
            <w:vAlign w:val="center"/>
          </w:tcPr>
          <w:p w:rsidR="00D436E0" w:rsidRPr="00800BE5" w:rsidRDefault="00D436E0" w:rsidP="00D436E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CAT.POL.H.105</w:t>
            </w:r>
          </w:p>
        </w:tc>
        <w:tc>
          <w:tcPr>
            <w:tcW w:w="5953" w:type="dxa"/>
            <w:vAlign w:val="center"/>
          </w:tcPr>
          <w:p w:rsidR="00D436E0" w:rsidRPr="00800BE5" w:rsidRDefault="00D436E0" w:rsidP="00D436E0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Obecná ustanovení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(General)</w:t>
            </w:r>
          </w:p>
        </w:tc>
        <w:tc>
          <w:tcPr>
            <w:tcW w:w="709" w:type="dxa"/>
          </w:tcPr>
          <w:p w:rsidR="00D436E0" w:rsidRPr="00800BE5" w:rsidRDefault="00D436E0" w:rsidP="00D436E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436E0" w:rsidRPr="00800BE5" w:rsidRDefault="00D436E0" w:rsidP="00D436E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436E0" w:rsidRPr="00800BE5" w:rsidRDefault="00D436E0" w:rsidP="00D436E0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436E0" w:rsidRPr="00800BE5" w:rsidTr="00DB22F9">
        <w:tc>
          <w:tcPr>
            <w:tcW w:w="2269" w:type="dxa"/>
            <w:vAlign w:val="center"/>
          </w:tcPr>
          <w:p w:rsidR="00D436E0" w:rsidRPr="00800BE5" w:rsidRDefault="00D436E0" w:rsidP="00D436E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CAT.POL.H.110</w:t>
            </w:r>
          </w:p>
        </w:tc>
        <w:tc>
          <w:tcPr>
            <w:tcW w:w="5953" w:type="dxa"/>
            <w:vAlign w:val="center"/>
          </w:tcPr>
          <w:p w:rsidR="00D436E0" w:rsidRPr="00800BE5" w:rsidRDefault="00D436E0" w:rsidP="00D436E0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Odpovědnost za překážky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(Obstacle accountability)</w:t>
            </w:r>
          </w:p>
        </w:tc>
        <w:tc>
          <w:tcPr>
            <w:tcW w:w="709" w:type="dxa"/>
          </w:tcPr>
          <w:p w:rsidR="00D436E0" w:rsidRPr="00800BE5" w:rsidRDefault="00D436E0" w:rsidP="00D436E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436E0" w:rsidRPr="00800BE5" w:rsidRDefault="00D436E0" w:rsidP="00D436E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436E0" w:rsidRPr="00800BE5" w:rsidRDefault="00D436E0" w:rsidP="00D436E0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436E0" w:rsidRPr="00800BE5" w:rsidTr="00DB22F9">
        <w:tc>
          <w:tcPr>
            <w:tcW w:w="2269" w:type="dxa"/>
            <w:vAlign w:val="center"/>
          </w:tcPr>
          <w:p w:rsidR="00D436E0" w:rsidRPr="00800BE5" w:rsidRDefault="00D436E0" w:rsidP="00D436E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CAT.POL.H.200</w:t>
            </w:r>
          </w:p>
        </w:tc>
        <w:tc>
          <w:tcPr>
            <w:tcW w:w="5953" w:type="dxa"/>
            <w:vAlign w:val="center"/>
          </w:tcPr>
          <w:p w:rsidR="00D436E0" w:rsidRPr="00800BE5" w:rsidRDefault="00D436E0" w:rsidP="00D436E0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>První třída výkonnosti (</w:t>
            </w:r>
            <w:r w:rsidRPr="00800BE5">
              <w:rPr>
                <w:rFonts w:ascii="Arial Black" w:hAnsi="Arial Black"/>
                <w:sz w:val="20"/>
                <w:szCs w:val="20"/>
              </w:rPr>
              <w:t>PC-1</w:t>
            </w:r>
            <w:r w:rsidRPr="00800BE5">
              <w:rPr>
                <w:rFonts w:ascii="Arial Narrow" w:hAnsi="Arial Narrow"/>
                <w:sz w:val="20"/>
                <w:szCs w:val="20"/>
              </w:rPr>
              <w:t xml:space="preserve">) – obecná ustanovení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(Performance class 1 – General)</w:t>
            </w:r>
          </w:p>
        </w:tc>
        <w:tc>
          <w:tcPr>
            <w:tcW w:w="709" w:type="dxa"/>
          </w:tcPr>
          <w:p w:rsidR="00D436E0" w:rsidRPr="00800BE5" w:rsidRDefault="00D436E0" w:rsidP="00D436E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436E0" w:rsidRPr="00800BE5" w:rsidRDefault="00D436E0" w:rsidP="00D436E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436E0" w:rsidRPr="00800BE5" w:rsidRDefault="00D436E0" w:rsidP="00D436E0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436E0" w:rsidRPr="00800BE5" w:rsidTr="00DB22F9">
        <w:tc>
          <w:tcPr>
            <w:tcW w:w="2269" w:type="dxa"/>
            <w:vAlign w:val="center"/>
          </w:tcPr>
          <w:p w:rsidR="00D436E0" w:rsidRPr="00800BE5" w:rsidRDefault="00D436E0" w:rsidP="00D436E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CAT.POL.H.205</w:t>
            </w:r>
          </w:p>
        </w:tc>
        <w:tc>
          <w:tcPr>
            <w:tcW w:w="5953" w:type="dxa"/>
            <w:vAlign w:val="center"/>
          </w:tcPr>
          <w:p w:rsidR="00D436E0" w:rsidRPr="00800BE5" w:rsidRDefault="00D436E0" w:rsidP="00D436E0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Vzlet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(Take-off)</w:t>
            </w:r>
          </w:p>
        </w:tc>
        <w:tc>
          <w:tcPr>
            <w:tcW w:w="709" w:type="dxa"/>
          </w:tcPr>
          <w:p w:rsidR="00D436E0" w:rsidRPr="00800BE5" w:rsidRDefault="00D436E0" w:rsidP="00D436E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436E0" w:rsidRPr="00800BE5" w:rsidRDefault="00D436E0" w:rsidP="00D436E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436E0" w:rsidRPr="00800BE5" w:rsidRDefault="00D436E0" w:rsidP="00D436E0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436E0" w:rsidRPr="00800BE5" w:rsidTr="00DB22F9">
        <w:tc>
          <w:tcPr>
            <w:tcW w:w="2269" w:type="dxa"/>
            <w:vAlign w:val="center"/>
          </w:tcPr>
          <w:p w:rsidR="00D436E0" w:rsidRPr="00800BE5" w:rsidRDefault="00D436E0" w:rsidP="00D436E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CAT.POL.H.210</w:t>
            </w:r>
          </w:p>
        </w:tc>
        <w:tc>
          <w:tcPr>
            <w:tcW w:w="5953" w:type="dxa"/>
            <w:vAlign w:val="center"/>
          </w:tcPr>
          <w:p w:rsidR="00D436E0" w:rsidRPr="00800BE5" w:rsidRDefault="00D436E0" w:rsidP="00D436E0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Dráha letu při vzletu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(Take-off flight path)</w:t>
            </w:r>
          </w:p>
        </w:tc>
        <w:tc>
          <w:tcPr>
            <w:tcW w:w="709" w:type="dxa"/>
          </w:tcPr>
          <w:p w:rsidR="00D436E0" w:rsidRPr="00800BE5" w:rsidRDefault="00D436E0" w:rsidP="00D436E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436E0" w:rsidRPr="00800BE5" w:rsidRDefault="00D436E0" w:rsidP="00D436E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436E0" w:rsidRPr="00800BE5" w:rsidRDefault="00D436E0" w:rsidP="00D436E0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436E0" w:rsidRPr="00800BE5" w:rsidTr="00DB22F9">
        <w:tc>
          <w:tcPr>
            <w:tcW w:w="2269" w:type="dxa"/>
            <w:vAlign w:val="center"/>
          </w:tcPr>
          <w:p w:rsidR="00D436E0" w:rsidRPr="00800BE5" w:rsidRDefault="00D436E0" w:rsidP="00D436E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CAT.POL.H.215</w:t>
            </w:r>
          </w:p>
        </w:tc>
        <w:tc>
          <w:tcPr>
            <w:tcW w:w="5953" w:type="dxa"/>
            <w:vAlign w:val="center"/>
          </w:tcPr>
          <w:p w:rsidR="00D436E0" w:rsidRPr="00800BE5" w:rsidRDefault="00D436E0" w:rsidP="00D436E0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Let na trati s nepracujícím kritickým motorem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(En-route – critical engine inoperative)</w:t>
            </w:r>
          </w:p>
        </w:tc>
        <w:tc>
          <w:tcPr>
            <w:tcW w:w="709" w:type="dxa"/>
          </w:tcPr>
          <w:p w:rsidR="00D436E0" w:rsidRPr="00800BE5" w:rsidRDefault="00D436E0" w:rsidP="00D436E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436E0" w:rsidRPr="00800BE5" w:rsidRDefault="00D436E0" w:rsidP="00D436E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436E0" w:rsidRPr="00800BE5" w:rsidRDefault="00D436E0" w:rsidP="00D436E0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436E0" w:rsidRPr="00800BE5" w:rsidTr="00DB22F9">
        <w:tc>
          <w:tcPr>
            <w:tcW w:w="2269" w:type="dxa"/>
            <w:vAlign w:val="center"/>
          </w:tcPr>
          <w:p w:rsidR="00D436E0" w:rsidRPr="00800BE5" w:rsidRDefault="00D436E0" w:rsidP="00D436E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CAT.POL.H.220</w:t>
            </w:r>
          </w:p>
        </w:tc>
        <w:tc>
          <w:tcPr>
            <w:tcW w:w="5953" w:type="dxa"/>
            <w:vAlign w:val="center"/>
          </w:tcPr>
          <w:p w:rsidR="00D436E0" w:rsidRPr="00800BE5" w:rsidRDefault="00D436E0" w:rsidP="00D436E0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Přistání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(Landing)</w:t>
            </w:r>
          </w:p>
        </w:tc>
        <w:tc>
          <w:tcPr>
            <w:tcW w:w="709" w:type="dxa"/>
          </w:tcPr>
          <w:p w:rsidR="00D436E0" w:rsidRPr="00800BE5" w:rsidRDefault="00D436E0" w:rsidP="00D436E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436E0" w:rsidRPr="00800BE5" w:rsidRDefault="00D436E0" w:rsidP="00D436E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436E0" w:rsidRPr="00800BE5" w:rsidRDefault="00D436E0" w:rsidP="00D436E0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436E0" w:rsidRPr="00800BE5" w:rsidTr="00DB22F9">
        <w:tc>
          <w:tcPr>
            <w:tcW w:w="2269" w:type="dxa"/>
            <w:vAlign w:val="center"/>
          </w:tcPr>
          <w:p w:rsidR="00D436E0" w:rsidRPr="00800BE5" w:rsidRDefault="00D436E0" w:rsidP="00D436E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CAT.POL.H.225</w:t>
            </w:r>
          </w:p>
        </w:tc>
        <w:tc>
          <w:tcPr>
            <w:tcW w:w="5953" w:type="dxa"/>
            <w:vAlign w:val="center"/>
          </w:tcPr>
          <w:p w:rsidR="00D436E0" w:rsidRPr="00800BE5" w:rsidRDefault="00976BB4" w:rsidP="00D436E0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>Nepoužije se</w:t>
            </w:r>
          </w:p>
        </w:tc>
        <w:tc>
          <w:tcPr>
            <w:tcW w:w="709" w:type="dxa"/>
          </w:tcPr>
          <w:p w:rsidR="00D436E0" w:rsidRPr="00800BE5" w:rsidRDefault="00D436E0" w:rsidP="00D436E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436E0" w:rsidRPr="00800BE5" w:rsidRDefault="00D436E0" w:rsidP="00D436E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436E0" w:rsidRPr="00800BE5" w:rsidRDefault="00D436E0" w:rsidP="00D436E0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436E0" w:rsidRPr="00800BE5" w:rsidTr="00DB22F9">
        <w:tc>
          <w:tcPr>
            <w:tcW w:w="2269" w:type="dxa"/>
            <w:vAlign w:val="center"/>
          </w:tcPr>
          <w:p w:rsidR="00D436E0" w:rsidRPr="00800BE5" w:rsidRDefault="00D436E0" w:rsidP="00D436E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CAT.POL.H.300</w:t>
            </w:r>
          </w:p>
        </w:tc>
        <w:tc>
          <w:tcPr>
            <w:tcW w:w="5953" w:type="dxa"/>
            <w:vAlign w:val="center"/>
          </w:tcPr>
          <w:p w:rsidR="00D436E0" w:rsidRPr="00800BE5" w:rsidRDefault="00D436E0" w:rsidP="00D436E0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>Druhá třída výkonnosti (</w:t>
            </w:r>
            <w:r w:rsidRPr="00800BE5">
              <w:rPr>
                <w:rFonts w:ascii="Arial Black" w:hAnsi="Arial Black"/>
                <w:b/>
                <w:sz w:val="20"/>
                <w:szCs w:val="20"/>
              </w:rPr>
              <w:t>PC-2</w:t>
            </w:r>
            <w:r w:rsidRPr="00800BE5">
              <w:rPr>
                <w:rFonts w:ascii="Arial Narrow" w:hAnsi="Arial Narrow"/>
                <w:sz w:val="20"/>
                <w:szCs w:val="20"/>
              </w:rPr>
              <w:t xml:space="preserve">) – obecná ustanovení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(Performance class 2 – General)</w:t>
            </w:r>
          </w:p>
        </w:tc>
        <w:tc>
          <w:tcPr>
            <w:tcW w:w="709" w:type="dxa"/>
          </w:tcPr>
          <w:p w:rsidR="00D436E0" w:rsidRPr="00800BE5" w:rsidRDefault="00D436E0" w:rsidP="00D436E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436E0" w:rsidRPr="00800BE5" w:rsidRDefault="00D436E0" w:rsidP="00D436E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436E0" w:rsidRPr="00800BE5" w:rsidRDefault="00D436E0" w:rsidP="00D436E0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436E0" w:rsidRPr="00800BE5" w:rsidTr="00DB22F9">
        <w:tc>
          <w:tcPr>
            <w:tcW w:w="2269" w:type="dxa"/>
            <w:vAlign w:val="center"/>
          </w:tcPr>
          <w:p w:rsidR="00D436E0" w:rsidRPr="00800BE5" w:rsidRDefault="00D436E0" w:rsidP="00D436E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CAT.POL.H.305</w:t>
            </w:r>
          </w:p>
        </w:tc>
        <w:tc>
          <w:tcPr>
            <w:tcW w:w="5953" w:type="dxa"/>
            <w:vAlign w:val="center"/>
          </w:tcPr>
          <w:p w:rsidR="00D436E0" w:rsidRPr="00800BE5" w:rsidRDefault="00D436E0" w:rsidP="00D436E0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Provoz bez zajištění schopnosti bezpečného vynuceného přistání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(Operations without an assured safe forced landing capability)</w:t>
            </w:r>
          </w:p>
        </w:tc>
        <w:tc>
          <w:tcPr>
            <w:tcW w:w="709" w:type="dxa"/>
          </w:tcPr>
          <w:p w:rsidR="00D436E0" w:rsidRPr="00800BE5" w:rsidRDefault="00D436E0" w:rsidP="00D436E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436E0" w:rsidRPr="00800BE5" w:rsidRDefault="00D436E0" w:rsidP="00D436E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436E0" w:rsidRPr="00800BE5" w:rsidRDefault="00D436E0" w:rsidP="00D436E0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436E0" w:rsidRPr="00800BE5" w:rsidTr="00DB22F9">
        <w:tc>
          <w:tcPr>
            <w:tcW w:w="2269" w:type="dxa"/>
            <w:vAlign w:val="center"/>
          </w:tcPr>
          <w:p w:rsidR="00D436E0" w:rsidRPr="00800BE5" w:rsidRDefault="00D436E0" w:rsidP="00D436E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CAT.POL.H.310</w:t>
            </w:r>
          </w:p>
        </w:tc>
        <w:tc>
          <w:tcPr>
            <w:tcW w:w="5953" w:type="dxa"/>
            <w:vAlign w:val="center"/>
          </w:tcPr>
          <w:p w:rsidR="00D436E0" w:rsidRPr="00800BE5" w:rsidRDefault="00D436E0" w:rsidP="00D436E0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Vzlet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(Take-off)</w:t>
            </w:r>
          </w:p>
        </w:tc>
        <w:tc>
          <w:tcPr>
            <w:tcW w:w="709" w:type="dxa"/>
          </w:tcPr>
          <w:p w:rsidR="00D436E0" w:rsidRPr="00800BE5" w:rsidRDefault="00D436E0" w:rsidP="00D436E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436E0" w:rsidRPr="00800BE5" w:rsidRDefault="00D436E0" w:rsidP="00D436E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436E0" w:rsidRPr="00800BE5" w:rsidRDefault="00D436E0" w:rsidP="00D436E0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436E0" w:rsidRPr="00800BE5" w:rsidTr="00DB22F9">
        <w:tc>
          <w:tcPr>
            <w:tcW w:w="2269" w:type="dxa"/>
            <w:vAlign w:val="center"/>
          </w:tcPr>
          <w:p w:rsidR="00D436E0" w:rsidRPr="00800BE5" w:rsidRDefault="00D436E0" w:rsidP="00D436E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CAT.POL.H.315</w:t>
            </w:r>
          </w:p>
        </w:tc>
        <w:tc>
          <w:tcPr>
            <w:tcW w:w="5953" w:type="dxa"/>
            <w:vAlign w:val="center"/>
          </w:tcPr>
          <w:p w:rsidR="00D436E0" w:rsidRPr="00800BE5" w:rsidRDefault="00D436E0" w:rsidP="00D436E0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Dráha letu při vzletu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(Take-off flight path)</w:t>
            </w:r>
          </w:p>
        </w:tc>
        <w:tc>
          <w:tcPr>
            <w:tcW w:w="709" w:type="dxa"/>
          </w:tcPr>
          <w:p w:rsidR="00D436E0" w:rsidRPr="00800BE5" w:rsidRDefault="00D436E0" w:rsidP="00D436E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436E0" w:rsidRPr="00800BE5" w:rsidRDefault="00D436E0" w:rsidP="00D436E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436E0" w:rsidRPr="00800BE5" w:rsidRDefault="00D436E0" w:rsidP="00D436E0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436E0" w:rsidRPr="00800BE5" w:rsidTr="00DB22F9">
        <w:tc>
          <w:tcPr>
            <w:tcW w:w="2269" w:type="dxa"/>
            <w:vAlign w:val="center"/>
          </w:tcPr>
          <w:p w:rsidR="00D436E0" w:rsidRPr="00800BE5" w:rsidRDefault="00D436E0" w:rsidP="00D436E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lastRenderedPageBreak/>
              <w:t>CAT.POL.H.320</w:t>
            </w:r>
          </w:p>
        </w:tc>
        <w:tc>
          <w:tcPr>
            <w:tcW w:w="5953" w:type="dxa"/>
            <w:vAlign w:val="center"/>
          </w:tcPr>
          <w:p w:rsidR="00D436E0" w:rsidRPr="00800BE5" w:rsidRDefault="00D436E0" w:rsidP="00D436E0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Let na trati s nepracujícím kritickým motorem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(En-route – critical engine inoperative)</w:t>
            </w:r>
          </w:p>
        </w:tc>
        <w:tc>
          <w:tcPr>
            <w:tcW w:w="709" w:type="dxa"/>
          </w:tcPr>
          <w:p w:rsidR="00D436E0" w:rsidRPr="00800BE5" w:rsidRDefault="00D436E0" w:rsidP="00D436E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436E0" w:rsidRPr="00800BE5" w:rsidRDefault="00D436E0" w:rsidP="00D436E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436E0" w:rsidRPr="00800BE5" w:rsidRDefault="00D436E0" w:rsidP="00D436E0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436E0" w:rsidRPr="00800BE5" w:rsidTr="00DB22F9">
        <w:tc>
          <w:tcPr>
            <w:tcW w:w="2269" w:type="dxa"/>
            <w:vAlign w:val="center"/>
          </w:tcPr>
          <w:p w:rsidR="00D436E0" w:rsidRPr="00800BE5" w:rsidRDefault="00D436E0" w:rsidP="00D436E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CAT.POL.H.325</w:t>
            </w:r>
          </w:p>
        </w:tc>
        <w:tc>
          <w:tcPr>
            <w:tcW w:w="5953" w:type="dxa"/>
            <w:vAlign w:val="center"/>
          </w:tcPr>
          <w:p w:rsidR="00D436E0" w:rsidRPr="00800BE5" w:rsidRDefault="00D436E0" w:rsidP="00D436E0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Přistání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(Landing)</w:t>
            </w:r>
          </w:p>
        </w:tc>
        <w:tc>
          <w:tcPr>
            <w:tcW w:w="709" w:type="dxa"/>
          </w:tcPr>
          <w:p w:rsidR="00D436E0" w:rsidRPr="00800BE5" w:rsidRDefault="00D436E0" w:rsidP="00D436E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436E0" w:rsidRPr="00800BE5" w:rsidRDefault="00D436E0" w:rsidP="00D436E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436E0" w:rsidRPr="00800BE5" w:rsidRDefault="00D436E0" w:rsidP="00D436E0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436E0" w:rsidRPr="00800BE5" w:rsidTr="00DB22F9">
        <w:tc>
          <w:tcPr>
            <w:tcW w:w="2269" w:type="dxa"/>
            <w:vAlign w:val="center"/>
          </w:tcPr>
          <w:p w:rsidR="00D436E0" w:rsidRPr="00800BE5" w:rsidRDefault="00D436E0" w:rsidP="00D436E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CAT.POL.H.400</w:t>
            </w:r>
          </w:p>
        </w:tc>
        <w:tc>
          <w:tcPr>
            <w:tcW w:w="5953" w:type="dxa"/>
            <w:vAlign w:val="center"/>
          </w:tcPr>
          <w:p w:rsidR="00D436E0" w:rsidRPr="00800BE5" w:rsidRDefault="00D436E0" w:rsidP="00D436E0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>Třetí třída výkonnosti (</w:t>
            </w:r>
            <w:r w:rsidRPr="00800BE5">
              <w:rPr>
                <w:rFonts w:ascii="Arial Black" w:hAnsi="Arial Black"/>
                <w:sz w:val="20"/>
                <w:szCs w:val="20"/>
              </w:rPr>
              <w:t>PC-3</w:t>
            </w:r>
            <w:r w:rsidRPr="00800BE5">
              <w:rPr>
                <w:rFonts w:ascii="Arial Narrow" w:hAnsi="Arial Narrow"/>
                <w:sz w:val="20"/>
                <w:szCs w:val="20"/>
              </w:rPr>
              <w:t xml:space="preserve">) – obecná ustanovení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(Performance class 3 – General)</w:t>
            </w:r>
          </w:p>
        </w:tc>
        <w:tc>
          <w:tcPr>
            <w:tcW w:w="709" w:type="dxa"/>
          </w:tcPr>
          <w:p w:rsidR="00D436E0" w:rsidRPr="00800BE5" w:rsidRDefault="00D436E0" w:rsidP="00D436E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436E0" w:rsidRPr="00800BE5" w:rsidRDefault="00D436E0" w:rsidP="00D436E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436E0" w:rsidRPr="00800BE5" w:rsidRDefault="00D436E0" w:rsidP="00D436E0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436E0" w:rsidRPr="00800BE5" w:rsidTr="00DB22F9">
        <w:tc>
          <w:tcPr>
            <w:tcW w:w="2269" w:type="dxa"/>
            <w:vAlign w:val="center"/>
          </w:tcPr>
          <w:p w:rsidR="00D436E0" w:rsidRPr="00800BE5" w:rsidRDefault="00D436E0" w:rsidP="00D436E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CAT.POL.H.405</w:t>
            </w:r>
          </w:p>
        </w:tc>
        <w:tc>
          <w:tcPr>
            <w:tcW w:w="5953" w:type="dxa"/>
            <w:vAlign w:val="center"/>
          </w:tcPr>
          <w:p w:rsidR="00D436E0" w:rsidRPr="00800BE5" w:rsidRDefault="00D436E0" w:rsidP="00D436E0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Vzlet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(Take-off)</w:t>
            </w:r>
          </w:p>
        </w:tc>
        <w:tc>
          <w:tcPr>
            <w:tcW w:w="709" w:type="dxa"/>
          </w:tcPr>
          <w:p w:rsidR="00D436E0" w:rsidRPr="00800BE5" w:rsidRDefault="00D436E0" w:rsidP="00D436E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436E0" w:rsidRPr="00800BE5" w:rsidRDefault="00D436E0" w:rsidP="00D436E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436E0" w:rsidRPr="00800BE5" w:rsidRDefault="00D436E0" w:rsidP="00D436E0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436E0" w:rsidRPr="00800BE5" w:rsidTr="00DB22F9">
        <w:tc>
          <w:tcPr>
            <w:tcW w:w="2269" w:type="dxa"/>
            <w:vAlign w:val="center"/>
          </w:tcPr>
          <w:p w:rsidR="00D436E0" w:rsidRPr="00800BE5" w:rsidRDefault="00D436E0" w:rsidP="00D436E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CAT.POL.H.410</w:t>
            </w:r>
          </w:p>
        </w:tc>
        <w:tc>
          <w:tcPr>
            <w:tcW w:w="5953" w:type="dxa"/>
            <w:vAlign w:val="center"/>
          </w:tcPr>
          <w:p w:rsidR="00D436E0" w:rsidRPr="00800BE5" w:rsidRDefault="00D436E0" w:rsidP="00D436E0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Let na trati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(En-route)</w:t>
            </w:r>
          </w:p>
        </w:tc>
        <w:tc>
          <w:tcPr>
            <w:tcW w:w="709" w:type="dxa"/>
          </w:tcPr>
          <w:p w:rsidR="00D436E0" w:rsidRPr="00800BE5" w:rsidRDefault="00D436E0" w:rsidP="00D436E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436E0" w:rsidRPr="00800BE5" w:rsidRDefault="00D436E0" w:rsidP="00D436E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436E0" w:rsidRPr="00800BE5" w:rsidRDefault="00D436E0" w:rsidP="00D436E0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436E0" w:rsidRPr="00800BE5" w:rsidTr="00DB22F9">
        <w:tc>
          <w:tcPr>
            <w:tcW w:w="2269" w:type="dxa"/>
            <w:vAlign w:val="center"/>
          </w:tcPr>
          <w:p w:rsidR="00D436E0" w:rsidRPr="00800BE5" w:rsidRDefault="00D436E0" w:rsidP="00D436E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CAT.POL.H.415</w:t>
            </w:r>
          </w:p>
        </w:tc>
        <w:tc>
          <w:tcPr>
            <w:tcW w:w="5953" w:type="dxa"/>
            <w:vAlign w:val="center"/>
          </w:tcPr>
          <w:p w:rsidR="00D436E0" w:rsidRPr="00800BE5" w:rsidRDefault="00D436E0" w:rsidP="00D436E0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Přistání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(Landing)</w:t>
            </w:r>
          </w:p>
        </w:tc>
        <w:tc>
          <w:tcPr>
            <w:tcW w:w="709" w:type="dxa"/>
          </w:tcPr>
          <w:p w:rsidR="00D436E0" w:rsidRPr="00800BE5" w:rsidRDefault="00D436E0" w:rsidP="00D436E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436E0" w:rsidRPr="00800BE5" w:rsidRDefault="00D436E0" w:rsidP="00D436E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436E0" w:rsidRPr="00800BE5" w:rsidRDefault="00D436E0" w:rsidP="00D436E0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436E0" w:rsidRPr="00800BE5" w:rsidTr="00DB22F9">
        <w:tc>
          <w:tcPr>
            <w:tcW w:w="2269" w:type="dxa"/>
            <w:vAlign w:val="center"/>
          </w:tcPr>
          <w:p w:rsidR="00D436E0" w:rsidRPr="00800BE5" w:rsidRDefault="00D436E0" w:rsidP="00D436E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CAT.POL.H.420</w:t>
            </w:r>
          </w:p>
        </w:tc>
        <w:tc>
          <w:tcPr>
            <w:tcW w:w="5953" w:type="dxa"/>
            <w:vAlign w:val="center"/>
          </w:tcPr>
          <w:p w:rsidR="00D436E0" w:rsidRPr="00800BE5" w:rsidRDefault="00D436E0" w:rsidP="00D436E0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Provoz vrtulníků nad nehostinným prostředím mimo hustě osídlený prostor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(Helicopter operations over a hostile environment located outside a congested area)</w:t>
            </w:r>
          </w:p>
        </w:tc>
        <w:tc>
          <w:tcPr>
            <w:tcW w:w="709" w:type="dxa"/>
          </w:tcPr>
          <w:p w:rsidR="00D436E0" w:rsidRPr="00800BE5" w:rsidRDefault="00D436E0" w:rsidP="00D436E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436E0" w:rsidRPr="00800BE5" w:rsidRDefault="00D436E0" w:rsidP="00D436E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436E0" w:rsidRPr="00800BE5" w:rsidRDefault="00D436E0" w:rsidP="00D436E0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436E0" w:rsidRPr="00800BE5" w:rsidTr="00DB22F9">
        <w:tc>
          <w:tcPr>
            <w:tcW w:w="10915" w:type="dxa"/>
            <w:gridSpan w:val="4"/>
            <w:shd w:val="clear" w:color="auto" w:fill="D9D9D9" w:themeFill="background1" w:themeFillShade="D9"/>
            <w:vAlign w:val="center"/>
          </w:tcPr>
          <w:p w:rsidR="00D436E0" w:rsidRPr="00800BE5" w:rsidRDefault="00D436E0" w:rsidP="00D436E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800BE5">
              <w:rPr>
                <w:rFonts w:ascii="Arial Black" w:hAnsi="Arial Black"/>
                <w:b/>
                <w:sz w:val="20"/>
                <w:szCs w:val="20"/>
              </w:rPr>
              <w:t>CAT.POL.MAB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D436E0" w:rsidRPr="00800BE5" w:rsidRDefault="00D436E0" w:rsidP="00D436E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D436E0" w:rsidRPr="00800BE5" w:rsidTr="00DB22F9">
        <w:tc>
          <w:tcPr>
            <w:tcW w:w="2269" w:type="dxa"/>
            <w:vAlign w:val="center"/>
          </w:tcPr>
          <w:p w:rsidR="00D436E0" w:rsidRPr="00800BE5" w:rsidRDefault="00D436E0" w:rsidP="00D436E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CAT.POL.MAB.100</w:t>
            </w:r>
          </w:p>
        </w:tc>
        <w:tc>
          <w:tcPr>
            <w:tcW w:w="5953" w:type="dxa"/>
            <w:vAlign w:val="center"/>
          </w:tcPr>
          <w:p w:rsidR="00D436E0" w:rsidRPr="00800BE5" w:rsidRDefault="00D436E0" w:rsidP="00D436E0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Hmotnost a vyvážení letadla, nakládání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(Mass and balance, loading)</w:t>
            </w:r>
          </w:p>
        </w:tc>
        <w:tc>
          <w:tcPr>
            <w:tcW w:w="709" w:type="dxa"/>
          </w:tcPr>
          <w:p w:rsidR="00D436E0" w:rsidRPr="00800BE5" w:rsidRDefault="00D436E0" w:rsidP="00D436E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436E0" w:rsidRPr="00800BE5" w:rsidRDefault="00D436E0" w:rsidP="00D436E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436E0" w:rsidRPr="00800BE5" w:rsidRDefault="00D436E0" w:rsidP="00D436E0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436E0" w:rsidRPr="00800BE5" w:rsidTr="00DB22F9">
        <w:tc>
          <w:tcPr>
            <w:tcW w:w="2269" w:type="dxa"/>
            <w:vAlign w:val="center"/>
          </w:tcPr>
          <w:p w:rsidR="00D436E0" w:rsidRPr="00800BE5" w:rsidRDefault="00D436E0" w:rsidP="00D436E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CAT.POL.MAB.105</w:t>
            </w:r>
          </w:p>
        </w:tc>
        <w:tc>
          <w:tcPr>
            <w:tcW w:w="5953" w:type="dxa"/>
            <w:vAlign w:val="center"/>
          </w:tcPr>
          <w:p w:rsidR="00D436E0" w:rsidRPr="00800BE5" w:rsidRDefault="00D436E0" w:rsidP="00D436E0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Údaje a dokumentace o hmotnosti a vyvážení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(Mass and balance data and documentation)</w:t>
            </w:r>
          </w:p>
        </w:tc>
        <w:tc>
          <w:tcPr>
            <w:tcW w:w="709" w:type="dxa"/>
          </w:tcPr>
          <w:p w:rsidR="00D436E0" w:rsidRPr="00800BE5" w:rsidRDefault="00D436E0" w:rsidP="00D436E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436E0" w:rsidRPr="00800BE5" w:rsidRDefault="00D436E0" w:rsidP="00D436E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436E0" w:rsidRPr="00800BE5" w:rsidRDefault="00D436E0" w:rsidP="00D436E0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436E0" w:rsidRPr="00800BE5" w:rsidTr="00D900A0">
        <w:tc>
          <w:tcPr>
            <w:tcW w:w="11341" w:type="dxa"/>
            <w:gridSpan w:val="5"/>
            <w:shd w:val="clear" w:color="auto" w:fill="D9D9D9" w:themeFill="background1" w:themeFillShade="D9"/>
            <w:vAlign w:val="center"/>
          </w:tcPr>
          <w:p w:rsidR="00D436E0" w:rsidRPr="00800BE5" w:rsidRDefault="00D436E0" w:rsidP="00D436E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800BE5">
              <w:rPr>
                <w:rFonts w:ascii="Arial Black" w:hAnsi="Arial Black"/>
                <w:b/>
                <w:sz w:val="20"/>
                <w:szCs w:val="20"/>
              </w:rPr>
              <w:t>CAT.IDE.A</w:t>
            </w:r>
          </w:p>
        </w:tc>
      </w:tr>
      <w:tr w:rsidR="00D436E0" w:rsidRPr="00800BE5" w:rsidTr="00DB22F9">
        <w:tc>
          <w:tcPr>
            <w:tcW w:w="10915" w:type="dxa"/>
            <w:gridSpan w:val="4"/>
            <w:vAlign w:val="center"/>
          </w:tcPr>
          <w:p w:rsidR="00D436E0" w:rsidRPr="00800BE5" w:rsidRDefault="00D436E0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>Vyplněný Compliance List CAA-F-OLD-007</w:t>
            </w:r>
            <w:r w:rsidR="00976BB4" w:rsidRPr="00800BE5">
              <w:rPr>
                <w:rFonts w:ascii="Arial Narrow" w:hAnsi="Arial Narrow"/>
                <w:sz w:val="20"/>
                <w:szCs w:val="20"/>
              </w:rPr>
              <w:t>a</w:t>
            </w:r>
            <w:r w:rsidRPr="00800BE5">
              <w:rPr>
                <w:rFonts w:ascii="Arial Narrow" w:hAnsi="Arial Narrow"/>
                <w:sz w:val="20"/>
                <w:szCs w:val="20"/>
              </w:rPr>
              <w:t>-n-</w:t>
            </w:r>
            <w:r w:rsidR="00976BB4" w:rsidRPr="00800BE5">
              <w:rPr>
                <w:rFonts w:ascii="Arial Narrow" w:hAnsi="Arial Narrow"/>
                <w:sz w:val="20"/>
                <w:szCs w:val="20"/>
              </w:rPr>
              <w:t xml:space="preserve">22 </w:t>
            </w:r>
            <w:r w:rsidRPr="00800BE5">
              <w:rPr>
                <w:rFonts w:ascii="Arial Narrow" w:hAnsi="Arial Narrow"/>
                <w:sz w:val="20"/>
                <w:szCs w:val="20"/>
              </w:rPr>
              <w:t xml:space="preserve">pro všechny provozované letouny </w:t>
            </w:r>
          </w:p>
        </w:tc>
        <w:tc>
          <w:tcPr>
            <w:tcW w:w="426" w:type="dxa"/>
          </w:tcPr>
          <w:p w:rsidR="00D436E0" w:rsidRPr="00800BE5" w:rsidRDefault="00D436E0" w:rsidP="00D436E0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436E0" w:rsidRPr="00800BE5" w:rsidTr="00D900A0">
        <w:tc>
          <w:tcPr>
            <w:tcW w:w="11341" w:type="dxa"/>
            <w:gridSpan w:val="5"/>
            <w:shd w:val="clear" w:color="auto" w:fill="D9D9D9" w:themeFill="background1" w:themeFillShade="D9"/>
            <w:vAlign w:val="center"/>
          </w:tcPr>
          <w:p w:rsidR="00D436E0" w:rsidRPr="00800BE5" w:rsidRDefault="00D436E0" w:rsidP="00D436E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800BE5">
              <w:rPr>
                <w:rFonts w:ascii="Arial Black" w:hAnsi="Arial Black"/>
                <w:b/>
                <w:sz w:val="20"/>
                <w:szCs w:val="20"/>
              </w:rPr>
              <w:t>CAT.IDE.H</w:t>
            </w:r>
          </w:p>
        </w:tc>
      </w:tr>
      <w:tr w:rsidR="00D436E0" w:rsidRPr="00800BE5" w:rsidTr="00DB22F9">
        <w:tc>
          <w:tcPr>
            <w:tcW w:w="10915" w:type="dxa"/>
            <w:gridSpan w:val="4"/>
            <w:vAlign w:val="center"/>
          </w:tcPr>
          <w:p w:rsidR="00D436E0" w:rsidRPr="00800BE5" w:rsidRDefault="00D436E0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>Vyplněný Compliance List CAA-F-OLD-008</w:t>
            </w:r>
            <w:r w:rsidR="00976BB4" w:rsidRPr="00800BE5">
              <w:rPr>
                <w:rFonts w:ascii="Arial Narrow" w:hAnsi="Arial Narrow"/>
                <w:sz w:val="20"/>
                <w:szCs w:val="20"/>
              </w:rPr>
              <w:t>a</w:t>
            </w:r>
            <w:r w:rsidRPr="00800BE5">
              <w:rPr>
                <w:rFonts w:ascii="Arial Narrow" w:hAnsi="Arial Narrow"/>
                <w:sz w:val="20"/>
                <w:szCs w:val="20"/>
              </w:rPr>
              <w:t>-n-</w:t>
            </w:r>
            <w:r w:rsidR="00976BB4" w:rsidRPr="00800BE5">
              <w:rPr>
                <w:rFonts w:ascii="Arial Narrow" w:hAnsi="Arial Narrow"/>
                <w:sz w:val="20"/>
                <w:szCs w:val="20"/>
              </w:rPr>
              <w:t xml:space="preserve">22 </w:t>
            </w:r>
            <w:r w:rsidRPr="00800BE5">
              <w:rPr>
                <w:rFonts w:ascii="Arial Narrow" w:hAnsi="Arial Narrow"/>
                <w:sz w:val="20"/>
                <w:szCs w:val="20"/>
              </w:rPr>
              <w:t>pro všechny provozované vrtulníky</w:t>
            </w:r>
          </w:p>
        </w:tc>
        <w:tc>
          <w:tcPr>
            <w:tcW w:w="426" w:type="dxa"/>
          </w:tcPr>
          <w:p w:rsidR="00D436E0" w:rsidRPr="00800BE5" w:rsidRDefault="00D436E0" w:rsidP="00D436E0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436E0" w:rsidRPr="00800BE5" w:rsidTr="00D900A0">
        <w:tc>
          <w:tcPr>
            <w:tcW w:w="11341" w:type="dxa"/>
            <w:gridSpan w:val="5"/>
            <w:shd w:val="clear" w:color="auto" w:fill="D9D9D9" w:themeFill="background1" w:themeFillShade="D9"/>
            <w:vAlign w:val="center"/>
          </w:tcPr>
          <w:p w:rsidR="00D436E0" w:rsidRPr="00800BE5" w:rsidRDefault="00D436E0" w:rsidP="00D436E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800BE5">
              <w:rPr>
                <w:rFonts w:ascii="Arial Black" w:hAnsi="Arial Black"/>
                <w:b/>
                <w:sz w:val="20"/>
                <w:szCs w:val="20"/>
              </w:rPr>
              <w:t>SPA.PBN</w:t>
            </w:r>
            <w:r w:rsidR="001E50CB" w:rsidRPr="00800BE5">
              <w:rPr>
                <w:rFonts w:ascii="Arial Black" w:hAnsi="Arial Black"/>
                <w:b/>
                <w:sz w:val="20"/>
                <w:szCs w:val="20"/>
              </w:rPr>
              <w:t xml:space="preserve"> – Nepoužije se</w:t>
            </w:r>
          </w:p>
        </w:tc>
      </w:tr>
      <w:tr w:rsidR="00D436E0" w:rsidRPr="00800BE5" w:rsidTr="00DB22F9">
        <w:tc>
          <w:tcPr>
            <w:tcW w:w="2269" w:type="dxa"/>
            <w:vAlign w:val="center"/>
          </w:tcPr>
          <w:p w:rsidR="00D436E0" w:rsidRPr="00800BE5" w:rsidRDefault="00D436E0" w:rsidP="00D436E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SPA SUPPART B</w:t>
            </w:r>
          </w:p>
        </w:tc>
        <w:tc>
          <w:tcPr>
            <w:tcW w:w="5953" w:type="dxa"/>
            <w:vAlign w:val="center"/>
          </w:tcPr>
          <w:p w:rsidR="00D436E0" w:rsidRPr="00800BE5" w:rsidRDefault="00D436E0" w:rsidP="00D436E0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Provoz PBN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(PBN operations)</w:t>
            </w:r>
          </w:p>
        </w:tc>
        <w:tc>
          <w:tcPr>
            <w:tcW w:w="709" w:type="dxa"/>
          </w:tcPr>
          <w:p w:rsidR="00D436E0" w:rsidRPr="00800BE5" w:rsidRDefault="00D436E0" w:rsidP="00D436E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436E0" w:rsidRPr="00800BE5" w:rsidRDefault="00D436E0" w:rsidP="00D436E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436E0" w:rsidRPr="00800BE5" w:rsidRDefault="00D436E0" w:rsidP="00D436E0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436E0" w:rsidRPr="00800BE5" w:rsidTr="00D900A0">
        <w:tc>
          <w:tcPr>
            <w:tcW w:w="11341" w:type="dxa"/>
            <w:gridSpan w:val="5"/>
            <w:shd w:val="clear" w:color="auto" w:fill="D9D9D9" w:themeFill="background1" w:themeFillShade="D9"/>
            <w:vAlign w:val="center"/>
          </w:tcPr>
          <w:p w:rsidR="00D436E0" w:rsidRPr="00800BE5" w:rsidRDefault="00D436E0" w:rsidP="00D436E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800BE5">
              <w:rPr>
                <w:rFonts w:ascii="Arial Black" w:hAnsi="Arial Black"/>
                <w:b/>
                <w:sz w:val="20"/>
                <w:szCs w:val="20"/>
              </w:rPr>
              <w:t>SPA.MNPS</w:t>
            </w:r>
            <w:r w:rsidR="001E50CB" w:rsidRPr="00800BE5">
              <w:rPr>
                <w:rFonts w:ascii="Arial Black" w:hAnsi="Arial Black"/>
                <w:b/>
                <w:sz w:val="20"/>
                <w:szCs w:val="20"/>
              </w:rPr>
              <w:t xml:space="preserve"> – Nepoužije se</w:t>
            </w:r>
          </w:p>
        </w:tc>
      </w:tr>
      <w:tr w:rsidR="00D436E0" w:rsidRPr="00800BE5" w:rsidTr="00DB22F9">
        <w:tc>
          <w:tcPr>
            <w:tcW w:w="2269" w:type="dxa"/>
            <w:vAlign w:val="center"/>
          </w:tcPr>
          <w:p w:rsidR="00D436E0" w:rsidRPr="00800BE5" w:rsidRDefault="00D436E0" w:rsidP="00D436E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SPA SUBPART C</w:t>
            </w:r>
          </w:p>
        </w:tc>
        <w:tc>
          <w:tcPr>
            <w:tcW w:w="5953" w:type="dxa"/>
            <w:vAlign w:val="center"/>
          </w:tcPr>
          <w:p w:rsidR="00D436E0" w:rsidRPr="00800BE5" w:rsidRDefault="00D436E0" w:rsidP="00D436E0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Provoz MNPS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(MNPS operations)</w:t>
            </w:r>
          </w:p>
        </w:tc>
        <w:tc>
          <w:tcPr>
            <w:tcW w:w="709" w:type="dxa"/>
          </w:tcPr>
          <w:p w:rsidR="00D436E0" w:rsidRPr="00800BE5" w:rsidRDefault="00D436E0" w:rsidP="00D436E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436E0" w:rsidRPr="00800BE5" w:rsidRDefault="00D436E0" w:rsidP="00D436E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436E0" w:rsidRPr="00800BE5" w:rsidRDefault="00D436E0" w:rsidP="00D436E0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436E0" w:rsidRPr="00800BE5" w:rsidTr="00D900A0">
        <w:tc>
          <w:tcPr>
            <w:tcW w:w="11341" w:type="dxa"/>
            <w:gridSpan w:val="5"/>
            <w:shd w:val="clear" w:color="auto" w:fill="D9D9D9" w:themeFill="background1" w:themeFillShade="D9"/>
            <w:vAlign w:val="center"/>
          </w:tcPr>
          <w:p w:rsidR="00D436E0" w:rsidRPr="00800BE5" w:rsidRDefault="00D436E0" w:rsidP="00D436E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800BE5">
              <w:rPr>
                <w:rFonts w:ascii="Arial Black" w:hAnsi="Arial Black"/>
                <w:b/>
                <w:sz w:val="20"/>
                <w:szCs w:val="20"/>
              </w:rPr>
              <w:t>SPA.RVSM</w:t>
            </w:r>
            <w:r w:rsidR="001E50CB" w:rsidRPr="00800BE5">
              <w:rPr>
                <w:rFonts w:ascii="Arial Black" w:hAnsi="Arial Black"/>
                <w:b/>
                <w:sz w:val="20"/>
                <w:szCs w:val="20"/>
              </w:rPr>
              <w:t xml:space="preserve"> – Nepoužije se</w:t>
            </w:r>
          </w:p>
        </w:tc>
      </w:tr>
      <w:tr w:rsidR="00D436E0" w:rsidRPr="00800BE5" w:rsidTr="00DB22F9">
        <w:tc>
          <w:tcPr>
            <w:tcW w:w="2269" w:type="dxa"/>
            <w:vAlign w:val="center"/>
          </w:tcPr>
          <w:p w:rsidR="00D436E0" w:rsidRPr="00800BE5" w:rsidRDefault="00D436E0" w:rsidP="00D436E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SPA SUBPART D</w:t>
            </w:r>
          </w:p>
        </w:tc>
        <w:tc>
          <w:tcPr>
            <w:tcW w:w="5953" w:type="dxa"/>
            <w:vAlign w:val="center"/>
          </w:tcPr>
          <w:p w:rsidR="00D436E0" w:rsidRPr="00800BE5" w:rsidRDefault="00D436E0" w:rsidP="00D436E0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Provoz RVSM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(RVSM operations)</w:t>
            </w:r>
          </w:p>
        </w:tc>
        <w:tc>
          <w:tcPr>
            <w:tcW w:w="709" w:type="dxa"/>
          </w:tcPr>
          <w:p w:rsidR="00D436E0" w:rsidRPr="00800BE5" w:rsidRDefault="00D436E0" w:rsidP="00D436E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436E0" w:rsidRPr="00800BE5" w:rsidRDefault="00D436E0" w:rsidP="00D436E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436E0" w:rsidRPr="00800BE5" w:rsidRDefault="00D436E0" w:rsidP="00D436E0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436E0" w:rsidRPr="00800BE5" w:rsidTr="00D900A0">
        <w:tc>
          <w:tcPr>
            <w:tcW w:w="11341" w:type="dxa"/>
            <w:gridSpan w:val="5"/>
            <w:shd w:val="clear" w:color="auto" w:fill="D9D9D9" w:themeFill="background1" w:themeFillShade="D9"/>
            <w:vAlign w:val="center"/>
          </w:tcPr>
          <w:p w:rsidR="00D436E0" w:rsidRPr="00800BE5" w:rsidRDefault="00D436E0" w:rsidP="00D436E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800BE5">
              <w:rPr>
                <w:rFonts w:ascii="Arial Black" w:hAnsi="Arial Black"/>
                <w:b/>
                <w:sz w:val="20"/>
                <w:szCs w:val="20"/>
              </w:rPr>
              <w:t>SPA.LVO</w:t>
            </w:r>
            <w:r w:rsidR="001E50CB" w:rsidRPr="00800BE5">
              <w:rPr>
                <w:rFonts w:ascii="Arial Black" w:hAnsi="Arial Black"/>
                <w:b/>
                <w:sz w:val="20"/>
                <w:szCs w:val="20"/>
              </w:rPr>
              <w:t xml:space="preserve"> – Nepoužije se</w:t>
            </w:r>
          </w:p>
        </w:tc>
      </w:tr>
      <w:tr w:rsidR="00D436E0" w:rsidRPr="00800BE5" w:rsidTr="00DB22F9">
        <w:tc>
          <w:tcPr>
            <w:tcW w:w="2269" w:type="dxa"/>
            <w:vAlign w:val="center"/>
          </w:tcPr>
          <w:p w:rsidR="00D436E0" w:rsidRPr="00800BE5" w:rsidRDefault="00D436E0" w:rsidP="00D436E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SPA SUBPART E</w:t>
            </w:r>
          </w:p>
        </w:tc>
        <w:tc>
          <w:tcPr>
            <w:tcW w:w="5953" w:type="dxa"/>
            <w:vAlign w:val="center"/>
          </w:tcPr>
          <w:p w:rsidR="00D436E0" w:rsidRPr="00800BE5" w:rsidRDefault="00D436E0" w:rsidP="00D436E0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Provoz LVO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(LVO operations)</w:t>
            </w:r>
          </w:p>
        </w:tc>
        <w:tc>
          <w:tcPr>
            <w:tcW w:w="709" w:type="dxa"/>
          </w:tcPr>
          <w:p w:rsidR="00D436E0" w:rsidRPr="00800BE5" w:rsidRDefault="00D436E0" w:rsidP="00D436E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436E0" w:rsidRPr="00800BE5" w:rsidRDefault="00D436E0" w:rsidP="00D436E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436E0" w:rsidRPr="00800BE5" w:rsidRDefault="00D436E0" w:rsidP="00D436E0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436E0" w:rsidRPr="00800BE5" w:rsidTr="00D900A0">
        <w:tc>
          <w:tcPr>
            <w:tcW w:w="11341" w:type="dxa"/>
            <w:gridSpan w:val="5"/>
            <w:shd w:val="clear" w:color="auto" w:fill="D9D9D9" w:themeFill="background1" w:themeFillShade="D9"/>
            <w:vAlign w:val="center"/>
          </w:tcPr>
          <w:p w:rsidR="00D436E0" w:rsidRPr="00800BE5" w:rsidRDefault="00D436E0" w:rsidP="00D436E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800BE5">
              <w:rPr>
                <w:rFonts w:ascii="Arial Black" w:hAnsi="Arial Black"/>
                <w:b/>
                <w:sz w:val="20"/>
                <w:szCs w:val="20"/>
              </w:rPr>
              <w:t>SPA.ETOPS</w:t>
            </w:r>
            <w:r w:rsidR="001E50CB" w:rsidRPr="00800BE5">
              <w:rPr>
                <w:rFonts w:ascii="Arial Black" w:hAnsi="Arial Black"/>
                <w:b/>
                <w:sz w:val="20"/>
                <w:szCs w:val="20"/>
              </w:rPr>
              <w:t xml:space="preserve"> – Nepoužije se</w:t>
            </w:r>
          </w:p>
        </w:tc>
      </w:tr>
      <w:tr w:rsidR="00D436E0" w:rsidRPr="00800BE5" w:rsidTr="00DB22F9">
        <w:tc>
          <w:tcPr>
            <w:tcW w:w="2269" w:type="dxa"/>
            <w:vAlign w:val="center"/>
          </w:tcPr>
          <w:p w:rsidR="00D436E0" w:rsidRPr="00800BE5" w:rsidRDefault="00D436E0" w:rsidP="00D436E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SPA SUBPART F</w:t>
            </w:r>
          </w:p>
        </w:tc>
        <w:tc>
          <w:tcPr>
            <w:tcW w:w="5953" w:type="dxa"/>
            <w:vAlign w:val="center"/>
          </w:tcPr>
          <w:p w:rsidR="00D436E0" w:rsidRPr="00800BE5" w:rsidRDefault="00D436E0" w:rsidP="00D436E0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Provoz ETOPS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(ETOPS operations)</w:t>
            </w:r>
          </w:p>
        </w:tc>
        <w:tc>
          <w:tcPr>
            <w:tcW w:w="709" w:type="dxa"/>
          </w:tcPr>
          <w:p w:rsidR="00D436E0" w:rsidRPr="00800BE5" w:rsidRDefault="00D436E0" w:rsidP="00D436E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436E0" w:rsidRPr="00800BE5" w:rsidRDefault="00D436E0" w:rsidP="00D436E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436E0" w:rsidRPr="00800BE5" w:rsidRDefault="00D436E0" w:rsidP="00D436E0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436E0" w:rsidRPr="00800BE5" w:rsidTr="00D900A0">
        <w:tc>
          <w:tcPr>
            <w:tcW w:w="11341" w:type="dxa"/>
            <w:gridSpan w:val="5"/>
            <w:shd w:val="clear" w:color="auto" w:fill="D9D9D9" w:themeFill="background1" w:themeFillShade="D9"/>
            <w:vAlign w:val="center"/>
          </w:tcPr>
          <w:p w:rsidR="00D436E0" w:rsidRPr="00800BE5" w:rsidRDefault="00D436E0" w:rsidP="00D436E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800BE5">
              <w:rPr>
                <w:rFonts w:ascii="Arial Black" w:hAnsi="Arial Black"/>
                <w:b/>
                <w:sz w:val="20"/>
                <w:szCs w:val="20"/>
              </w:rPr>
              <w:t>SPA.DG</w:t>
            </w:r>
            <w:r w:rsidR="001E50CB" w:rsidRPr="00800BE5">
              <w:rPr>
                <w:rFonts w:ascii="Arial Black" w:hAnsi="Arial Black"/>
                <w:b/>
                <w:sz w:val="20"/>
                <w:szCs w:val="20"/>
              </w:rPr>
              <w:t xml:space="preserve"> – Nepoužije se</w:t>
            </w:r>
          </w:p>
        </w:tc>
      </w:tr>
      <w:tr w:rsidR="00D436E0" w:rsidRPr="00800BE5" w:rsidTr="00DB22F9">
        <w:tc>
          <w:tcPr>
            <w:tcW w:w="2269" w:type="dxa"/>
            <w:vAlign w:val="center"/>
          </w:tcPr>
          <w:p w:rsidR="00D436E0" w:rsidRPr="00800BE5" w:rsidRDefault="00D436E0" w:rsidP="00D436E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SPA SUBPART G</w:t>
            </w:r>
          </w:p>
        </w:tc>
        <w:tc>
          <w:tcPr>
            <w:tcW w:w="5953" w:type="dxa"/>
            <w:vAlign w:val="center"/>
          </w:tcPr>
          <w:p w:rsidR="00D436E0" w:rsidRPr="00800BE5" w:rsidRDefault="00D436E0" w:rsidP="00D436E0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Přeprava DG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(Transport of DG)</w:t>
            </w:r>
          </w:p>
        </w:tc>
        <w:tc>
          <w:tcPr>
            <w:tcW w:w="709" w:type="dxa"/>
          </w:tcPr>
          <w:p w:rsidR="00D436E0" w:rsidRPr="00800BE5" w:rsidRDefault="00D436E0" w:rsidP="00D436E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436E0" w:rsidRPr="00800BE5" w:rsidRDefault="00D436E0" w:rsidP="00D436E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436E0" w:rsidRPr="00800BE5" w:rsidRDefault="00D436E0" w:rsidP="00D436E0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436E0" w:rsidRPr="00800BE5" w:rsidTr="00D900A0">
        <w:tc>
          <w:tcPr>
            <w:tcW w:w="11341" w:type="dxa"/>
            <w:gridSpan w:val="5"/>
            <w:shd w:val="clear" w:color="auto" w:fill="D9D9D9" w:themeFill="background1" w:themeFillShade="D9"/>
            <w:vAlign w:val="center"/>
          </w:tcPr>
          <w:p w:rsidR="00D436E0" w:rsidRPr="00800BE5" w:rsidRDefault="00D436E0" w:rsidP="00D436E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800BE5">
              <w:rPr>
                <w:rFonts w:ascii="Arial Black" w:hAnsi="Arial Black"/>
                <w:b/>
                <w:sz w:val="20"/>
                <w:szCs w:val="20"/>
              </w:rPr>
              <w:t>SPA.NVIS</w:t>
            </w:r>
            <w:r w:rsidR="001E50CB" w:rsidRPr="00800BE5">
              <w:rPr>
                <w:rFonts w:ascii="Arial Black" w:hAnsi="Arial Black"/>
                <w:b/>
                <w:sz w:val="20"/>
                <w:szCs w:val="20"/>
              </w:rPr>
              <w:t xml:space="preserve"> – Nepoužije se</w:t>
            </w:r>
          </w:p>
        </w:tc>
      </w:tr>
      <w:tr w:rsidR="00D436E0" w:rsidRPr="00800BE5" w:rsidTr="00DB22F9">
        <w:tc>
          <w:tcPr>
            <w:tcW w:w="2269" w:type="dxa"/>
            <w:vAlign w:val="center"/>
          </w:tcPr>
          <w:p w:rsidR="00D436E0" w:rsidRPr="00800BE5" w:rsidRDefault="00D436E0" w:rsidP="00D436E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SPA SUBPART H</w:t>
            </w:r>
          </w:p>
        </w:tc>
        <w:tc>
          <w:tcPr>
            <w:tcW w:w="5953" w:type="dxa"/>
            <w:vAlign w:val="center"/>
          </w:tcPr>
          <w:p w:rsidR="00D436E0" w:rsidRPr="00800BE5" w:rsidRDefault="00D436E0" w:rsidP="00D436E0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Provoz s NVIS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(NVIS operations)</w:t>
            </w:r>
          </w:p>
        </w:tc>
        <w:tc>
          <w:tcPr>
            <w:tcW w:w="709" w:type="dxa"/>
          </w:tcPr>
          <w:p w:rsidR="00D436E0" w:rsidRPr="00800BE5" w:rsidRDefault="00D436E0" w:rsidP="00D436E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436E0" w:rsidRPr="00800BE5" w:rsidRDefault="00D436E0" w:rsidP="00D436E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436E0" w:rsidRPr="00800BE5" w:rsidRDefault="00D436E0" w:rsidP="00D436E0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436E0" w:rsidRPr="00800BE5" w:rsidTr="00D900A0">
        <w:tc>
          <w:tcPr>
            <w:tcW w:w="11341" w:type="dxa"/>
            <w:gridSpan w:val="5"/>
            <w:shd w:val="clear" w:color="auto" w:fill="D9D9D9" w:themeFill="background1" w:themeFillShade="D9"/>
            <w:vAlign w:val="center"/>
          </w:tcPr>
          <w:p w:rsidR="00D436E0" w:rsidRPr="00800BE5" w:rsidRDefault="00D436E0" w:rsidP="00D436E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800BE5">
              <w:rPr>
                <w:rFonts w:ascii="Arial Black" w:hAnsi="Arial Black"/>
                <w:b/>
                <w:sz w:val="20"/>
                <w:szCs w:val="20"/>
              </w:rPr>
              <w:t>SPA.HHO</w:t>
            </w:r>
            <w:r w:rsidR="001E50CB" w:rsidRPr="00800BE5">
              <w:rPr>
                <w:rFonts w:ascii="Arial Black" w:hAnsi="Arial Black"/>
                <w:b/>
                <w:sz w:val="20"/>
                <w:szCs w:val="20"/>
              </w:rPr>
              <w:t xml:space="preserve"> – Nepoužije se</w:t>
            </w:r>
          </w:p>
        </w:tc>
      </w:tr>
      <w:tr w:rsidR="00D436E0" w:rsidRPr="00800BE5" w:rsidTr="00DB22F9">
        <w:tc>
          <w:tcPr>
            <w:tcW w:w="2269" w:type="dxa"/>
            <w:vAlign w:val="center"/>
          </w:tcPr>
          <w:p w:rsidR="00D436E0" w:rsidRPr="00800BE5" w:rsidRDefault="00D436E0" w:rsidP="00D436E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SPA SUBPART I</w:t>
            </w:r>
          </w:p>
        </w:tc>
        <w:tc>
          <w:tcPr>
            <w:tcW w:w="5953" w:type="dxa"/>
            <w:vAlign w:val="center"/>
          </w:tcPr>
          <w:p w:rsidR="00D436E0" w:rsidRPr="00800BE5" w:rsidRDefault="00D436E0" w:rsidP="00D436E0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Provoz s HHO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(HHO operations)</w:t>
            </w:r>
          </w:p>
        </w:tc>
        <w:tc>
          <w:tcPr>
            <w:tcW w:w="709" w:type="dxa"/>
          </w:tcPr>
          <w:p w:rsidR="00D436E0" w:rsidRPr="00800BE5" w:rsidRDefault="00D436E0" w:rsidP="00D436E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436E0" w:rsidRPr="00800BE5" w:rsidRDefault="00D436E0" w:rsidP="00D436E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436E0" w:rsidRPr="00800BE5" w:rsidRDefault="00D436E0" w:rsidP="00D436E0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436E0" w:rsidRPr="00800BE5" w:rsidTr="00D900A0">
        <w:tc>
          <w:tcPr>
            <w:tcW w:w="11341" w:type="dxa"/>
            <w:gridSpan w:val="5"/>
            <w:shd w:val="clear" w:color="auto" w:fill="D9D9D9" w:themeFill="background1" w:themeFillShade="D9"/>
            <w:vAlign w:val="center"/>
          </w:tcPr>
          <w:p w:rsidR="00D436E0" w:rsidRPr="00800BE5" w:rsidRDefault="00D436E0" w:rsidP="00D436E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800BE5">
              <w:rPr>
                <w:rFonts w:ascii="Arial Black" w:hAnsi="Arial Black"/>
                <w:b/>
                <w:sz w:val="20"/>
                <w:szCs w:val="20"/>
              </w:rPr>
              <w:t>SPA.HEMS</w:t>
            </w:r>
            <w:r w:rsidR="001E50CB" w:rsidRPr="00800BE5">
              <w:rPr>
                <w:rFonts w:ascii="Arial Black" w:hAnsi="Arial Black"/>
                <w:b/>
                <w:sz w:val="20"/>
                <w:szCs w:val="20"/>
              </w:rPr>
              <w:t xml:space="preserve"> – Nepoužije se</w:t>
            </w:r>
          </w:p>
        </w:tc>
      </w:tr>
      <w:tr w:rsidR="00D436E0" w:rsidRPr="00800BE5" w:rsidTr="00DB22F9">
        <w:tc>
          <w:tcPr>
            <w:tcW w:w="2269" w:type="dxa"/>
            <w:vAlign w:val="center"/>
          </w:tcPr>
          <w:p w:rsidR="00D436E0" w:rsidRPr="00800BE5" w:rsidRDefault="00D436E0" w:rsidP="00D436E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SPA SUBPART J</w:t>
            </w:r>
          </w:p>
        </w:tc>
        <w:tc>
          <w:tcPr>
            <w:tcW w:w="5953" w:type="dxa"/>
            <w:vAlign w:val="center"/>
          </w:tcPr>
          <w:p w:rsidR="00D436E0" w:rsidRPr="00800BE5" w:rsidRDefault="00D436E0" w:rsidP="00D436E0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Provoz HEMS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(HEMS operations)</w:t>
            </w:r>
          </w:p>
        </w:tc>
        <w:tc>
          <w:tcPr>
            <w:tcW w:w="709" w:type="dxa"/>
          </w:tcPr>
          <w:p w:rsidR="00D436E0" w:rsidRPr="00800BE5" w:rsidRDefault="00D436E0" w:rsidP="00D436E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436E0" w:rsidRPr="00800BE5" w:rsidRDefault="00D436E0" w:rsidP="00D436E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436E0" w:rsidRPr="00800BE5" w:rsidRDefault="00D436E0" w:rsidP="00D436E0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66EF4" w:rsidRPr="00800BE5" w:rsidTr="002A4A3E">
        <w:tc>
          <w:tcPr>
            <w:tcW w:w="11341" w:type="dxa"/>
            <w:gridSpan w:val="5"/>
            <w:shd w:val="clear" w:color="auto" w:fill="D9D9D9" w:themeFill="background1" w:themeFillShade="D9"/>
            <w:vAlign w:val="center"/>
          </w:tcPr>
          <w:p w:rsidR="00666EF4" w:rsidRPr="00800BE5" w:rsidRDefault="00666EF4" w:rsidP="00666EF4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800BE5">
              <w:rPr>
                <w:rFonts w:ascii="Arial Black" w:hAnsi="Arial Black"/>
                <w:b/>
                <w:sz w:val="20"/>
                <w:szCs w:val="20"/>
              </w:rPr>
              <w:t xml:space="preserve">SPA.HOFO </w:t>
            </w:r>
            <w:r w:rsidR="001E50CB" w:rsidRPr="00800BE5">
              <w:rPr>
                <w:rFonts w:ascii="Arial Black" w:hAnsi="Arial Black"/>
                <w:b/>
                <w:sz w:val="20"/>
                <w:szCs w:val="20"/>
              </w:rPr>
              <w:t>– Nepoužije se</w:t>
            </w:r>
          </w:p>
        </w:tc>
      </w:tr>
      <w:tr w:rsidR="00666EF4" w:rsidRPr="00800BE5" w:rsidTr="002A4A3E">
        <w:tc>
          <w:tcPr>
            <w:tcW w:w="2269" w:type="dxa"/>
            <w:vAlign w:val="center"/>
          </w:tcPr>
          <w:p w:rsidR="00666EF4" w:rsidRPr="00800BE5" w:rsidRDefault="00666EF4" w:rsidP="00666EF4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SPA SUBPART K</w:t>
            </w:r>
          </w:p>
        </w:tc>
        <w:tc>
          <w:tcPr>
            <w:tcW w:w="5953" w:type="dxa"/>
            <w:vAlign w:val="center"/>
          </w:tcPr>
          <w:p w:rsidR="00666EF4" w:rsidRPr="00800BE5" w:rsidRDefault="00666EF4" w:rsidP="00666EF4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Provoz HOFO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(HOFO operations)</w:t>
            </w:r>
          </w:p>
        </w:tc>
        <w:tc>
          <w:tcPr>
            <w:tcW w:w="709" w:type="dxa"/>
          </w:tcPr>
          <w:p w:rsidR="00666EF4" w:rsidRPr="00800BE5" w:rsidRDefault="00666EF4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666EF4" w:rsidRPr="00800BE5" w:rsidRDefault="00666EF4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666EF4" w:rsidRPr="00800BE5" w:rsidRDefault="00666EF4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66EF4" w:rsidRPr="00800BE5" w:rsidTr="002A4A3E">
        <w:tc>
          <w:tcPr>
            <w:tcW w:w="11341" w:type="dxa"/>
            <w:gridSpan w:val="5"/>
            <w:shd w:val="clear" w:color="auto" w:fill="D9D9D9" w:themeFill="background1" w:themeFillShade="D9"/>
            <w:vAlign w:val="center"/>
          </w:tcPr>
          <w:p w:rsidR="00666EF4" w:rsidRPr="00800BE5" w:rsidRDefault="00666EF4" w:rsidP="00666EF4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800BE5">
              <w:rPr>
                <w:rFonts w:ascii="Arial Black" w:hAnsi="Arial Black"/>
                <w:b/>
                <w:sz w:val="20"/>
                <w:szCs w:val="20"/>
              </w:rPr>
              <w:t>SPA.SET-IMC</w:t>
            </w:r>
            <w:r w:rsidR="001E50CB" w:rsidRPr="00800BE5">
              <w:rPr>
                <w:rFonts w:ascii="Arial Black" w:hAnsi="Arial Black"/>
                <w:b/>
                <w:sz w:val="20"/>
                <w:szCs w:val="20"/>
              </w:rPr>
              <w:t xml:space="preserve"> – Nepoužije se</w:t>
            </w:r>
          </w:p>
        </w:tc>
      </w:tr>
      <w:tr w:rsidR="00666EF4" w:rsidRPr="00800BE5" w:rsidTr="00800BE5">
        <w:tc>
          <w:tcPr>
            <w:tcW w:w="2269" w:type="dxa"/>
            <w:vAlign w:val="center"/>
          </w:tcPr>
          <w:p w:rsidR="00666EF4" w:rsidRPr="00800BE5" w:rsidRDefault="00666EF4" w:rsidP="00666EF4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SPA SUBPART L</w:t>
            </w:r>
          </w:p>
        </w:tc>
        <w:tc>
          <w:tcPr>
            <w:tcW w:w="5953" w:type="dxa"/>
            <w:vAlign w:val="center"/>
          </w:tcPr>
          <w:p w:rsidR="00666EF4" w:rsidRPr="00800BE5" w:rsidRDefault="00666EF4" w:rsidP="00666EF4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Provoz SET-IMC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(SET-IMC operations)</w:t>
            </w:r>
          </w:p>
        </w:tc>
        <w:tc>
          <w:tcPr>
            <w:tcW w:w="709" w:type="dxa"/>
          </w:tcPr>
          <w:p w:rsidR="00666EF4" w:rsidRPr="00800BE5" w:rsidRDefault="00666EF4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666EF4" w:rsidRPr="00800BE5" w:rsidRDefault="00666EF4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666EF4" w:rsidRPr="00800BE5" w:rsidRDefault="00666EF4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53B0C" w:rsidRPr="00800BE5" w:rsidTr="00800BE5">
        <w:tc>
          <w:tcPr>
            <w:tcW w:w="11341" w:type="dxa"/>
            <w:gridSpan w:val="5"/>
            <w:shd w:val="clear" w:color="auto" w:fill="D9D9D9" w:themeFill="background1" w:themeFillShade="D9"/>
            <w:vAlign w:val="center"/>
          </w:tcPr>
          <w:p w:rsidR="00753B0C" w:rsidRPr="00800BE5" w:rsidRDefault="00753B0C" w:rsidP="00753B0C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800BE5">
              <w:rPr>
                <w:rFonts w:ascii="Arial Black" w:hAnsi="Arial Black"/>
                <w:b/>
                <w:sz w:val="20"/>
                <w:szCs w:val="20"/>
              </w:rPr>
              <w:t>SPA.EFB</w:t>
            </w:r>
            <w:r w:rsidR="001E50CB" w:rsidRPr="00800BE5">
              <w:rPr>
                <w:rFonts w:ascii="Arial Black" w:hAnsi="Arial Black"/>
                <w:b/>
                <w:sz w:val="20"/>
                <w:szCs w:val="20"/>
              </w:rPr>
              <w:t xml:space="preserve"> – Je-li to použitelné</w:t>
            </w:r>
          </w:p>
        </w:tc>
      </w:tr>
      <w:tr w:rsidR="00753B0C" w:rsidRPr="00800BE5" w:rsidTr="00800BE5">
        <w:tc>
          <w:tcPr>
            <w:tcW w:w="2269" w:type="dxa"/>
            <w:vAlign w:val="center"/>
          </w:tcPr>
          <w:p w:rsidR="00753B0C" w:rsidRPr="00800BE5" w:rsidRDefault="00753B0C" w:rsidP="00753B0C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SPA SUBPART M</w:t>
            </w:r>
          </w:p>
        </w:tc>
        <w:tc>
          <w:tcPr>
            <w:tcW w:w="5953" w:type="dxa"/>
            <w:vAlign w:val="center"/>
          </w:tcPr>
          <w:p w:rsidR="00753B0C" w:rsidRPr="00800BE5" w:rsidRDefault="00753B0C" w:rsidP="00753B0C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Aplikace EFB typu B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(type B EFB application)</w:t>
            </w:r>
          </w:p>
        </w:tc>
        <w:tc>
          <w:tcPr>
            <w:tcW w:w="709" w:type="dxa"/>
          </w:tcPr>
          <w:p w:rsidR="00753B0C" w:rsidRPr="00800BE5" w:rsidRDefault="00753B0C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753B0C" w:rsidRPr="00800BE5" w:rsidRDefault="00753B0C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753B0C" w:rsidRPr="00800BE5" w:rsidRDefault="00753B0C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954A1" w:rsidRPr="00800BE5" w:rsidTr="00800BE5">
        <w:tc>
          <w:tcPr>
            <w:tcW w:w="11341" w:type="dxa"/>
            <w:gridSpan w:val="5"/>
            <w:shd w:val="clear" w:color="auto" w:fill="D9D9D9" w:themeFill="background1" w:themeFillShade="D9"/>
            <w:vAlign w:val="center"/>
          </w:tcPr>
          <w:p w:rsidR="00C954A1" w:rsidRPr="00800BE5" w:rsidRDefault="00C954A1" w:rsidP="00800BE5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800BE5">
              <w:rPr>
                <w:rFonts w:ascii="Arial Black" w:hAnsi="Arial Black"/>
                <w:b/>
                <w:sz w:val="20"/>
                <w:szCs w:val="20"/>
              </w:rPr>
              <w:t xml:space="preserve">SPA.PINS-VFR – </w:t>
            </w:r>
            <w:r w:rsidR="000779A7" w:rsidRPr="00800BE5">
              <w:rPr>
                <w:rFonts w:ascii="Arial Black" w:hAnsi="Arial Black"/>
                <w:b/>
                <w:sz w:val="20"/>
                <w:szCs w:val="20"/>
              </w:rPr>
              <w:t>Nepoužije se</w:t>
            </w:r>
          </w:p>
        </w:tc>
      </w:tr>
      <w:tr w:rsidR="00C954A1" w:rsidRPr="00800BE5" w:rsidTr="00800BE5">
        <w:tc>
          <w:tcPr>
            <w:tcW w:w="2269" w:type="dxa"/>
            <w:vAlign w:val="center"/>
          </w:tcPr>
          <w:p w:rsidR="00C954A1" w:rsidRPr="00800BE5" w:rsidRDefault="00C954A1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0BE5">
              <w:rPr>
                <w:rFonts w:ascii="Calibri" w:hAnsi="Calibri"/>
                <w:b/>
                <w:sz w:val="20"/>
                <w:szCs w:val="20"/>
              </w:rPr>
              <w:t>SPA SUBPART N</w:t>
            </w:r>
          </w:p>
        </w:tc>
        <w:tc>
          <w:tcPr>
            <w:tcW w:w="5953" w:type="dxa"/>
            <w:vAlign w:val="center"/>
          </w:tcPr>
          <w:p w:rsidR="00C954A1" w:rsidRPr="00800BE5" w:rsidRDefault="00C954A1">
            <w:pPr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t xml:space="preserve">Provoz PINS-VFR </w:t>
            </w:r>
            <w:r w:rsidRPr="00800BE5">
              <w:rPr>
                <w:rFonts w:ascii="Arial Narrow" w:hAnsi="Arial Narrow"/>
                <w:i/>
                <w:sz w:val="20"/>
                <w:szCs w:val="20"/>
              </w:rPr>
              <w:t>(PINS-VFR operations)</w:t>
            </w:r>
          </w:p>
        </w:tc>
        <w:tc>
          <w:tcPr>
            <w:tcW w:w="709" w:type="dxa"/>
          </w:tcPr>
          <w:p w:rsidR="00C954A1" w:rsidRPr="00800BE5" w:rsidRDefault="00C954A1" w:rsidP="007C01B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954A1" w:rsidRPr="00800BE5" w:rsidRDefault="00C954A1" w:rsidP="007C01B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800BE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E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00BE5">
              <w:rPr>
                <w:rFonts w:ascii="Arial Narrow" w:hAnsi="Arial Narrow"/>
                <w:sz w:val="18"/>
                <w:szCs w:val="18"/>
              </w:rPr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00BE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954A1" w:rsidRPr="00800BE5" w:rsidRDefault="00C954A1" w:rsidP="007C01B4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BE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BE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16030">
              <w:rPr>
                <w:rFonts w:ascii="Arial Narrow" w:hAnsi="Arial Narrow"/>
                <w:sz w:val="20"/>
                <w:szCs w:val="20"/>
              </w:rPr>
            </w:r>
            <w:r w:rsidR="000160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00BE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666EF4" w:rsidRPr="00800BE5" w:rsidRDefault="00666EF4" w:rsidP="001E1BE9">
      <w:pPr>
        <w:rPr>
          <w:rFonts w:asciiTheme="minorHAnsi" w:hAnsiTheme="minorHAnsi"/>
          <w:u w:val="single"/>
        </w:rPr>
      </w:pPr>
    </w:p>
    <w:p w:rsidR="001E1BE9" w:rsidRPr="00800BE5" w:rsidRDefault="001E1BE9" w:rsidP="001E1BE9">
      <w:pPr>
        <w:rPr>
          <w:rFonts w:asciiTheme="minorHAnsi" w:hAnsiTheme="minorHAnsi"/>
          <w:u w:val="single"/>
        </w:rPr>
      </w:pPr>
      <w:r w:rsidRPr="00800BE5">
        <w:rPr>
          <w:rFonts w:asciiTheme="minorHAnsi" w:hAnsiTheme="minorHAnsi"/>
          <w:u w:val="single"/>
        </w:rPr>
        <w:t xml:space="preserve">Poznámky / vysvětlivky: </w:t>
      </w:r>
    </w:p>
    <w:p w:rsidR="001E1BE9" w:rsidRPr="00800BE5" w:rsidRDefault="001E1BE9" w:rsidP="001E1BE9">
      <w:pPr>
        <w:spacing w:before="40" w:after="40"/>
        <w:rPr>
          <w:rFonts w:asciiTheme="minorHAnsi" w:hAnsiTheme="minorHAnsi"/>
          <w:sz w:val="18"/>
          <w:szCs w:val="18"/>
        </w:rPr>
      </w:pPr>
      <w:r w:rsidRPr="00800BE5">
        <w:rPr>
          <w:rFonts w:asciiTheme="minorHAnsi" w:hAnsiTheme="minorHAns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800BE5">
        <w:rPr>
          <w:rFonts w:asciiTheme="minorHAnsi" w:hAnsiTheme="minorHAnsi"/>
          <w:sz w:val="18"/>
          <w:szCs w:val="18"/>
        </w:rPr>
        <w:instrText xml:space="preserve"> FORMTEXT </w:instrText>
      </w:r>
      <w:r w:rsidRPr="00800BE5">
        <w:rPr>
          <w:rFonts w:asciiTheme="minorHAnsi" w:hAnsiTheme="minorHAnsi"/>
          <w:sz w:val="18"/>
          <w:szCs w:val="18"/>
        </w:rPr>
      </w:r>
      <w:r w:rsidRPr="00800BE5">
        <w:rPr>
          <w:rFonts w:asciiTheme="minorHAnsi" w:hAnsiTheme="minorHAnsi"/>
          <w:sz w:val="18"/>
          <w:szCs w:val="18"/>
        </w:rPr>
        <w:fldChar w:fldCharType="separate"/>
      </w:r>
      <w:r w:rsidRPr="00800BE5">
        <w:rPr>
          <w:rFonts w:asciiTheme="minorHAnsi" w:hAnsiTheme="minorHAnsi"/>
          <w:noProof/>
          <w:sz w:val="18"/>
          <w:szCs w:val="18"/>
        </w:rPr>
        <w:t> </w:t>
      </w:r>
      <w:r w:rsidRPr="00800BE5">
        <w:rPr>
          <w:rFonts w:asciiTheme="minorHAnsi" w:hAnsiTheme="minorHAnsi"/>
          <w:noProof/>
          <w:sz w:val="18"/>
          <w:szCs w:val="18"/>
        </w:rPr>
        <w:t> </w:t>
      </w:r>
      <w:r w:rsidRPr="00800BE5">
        <w:rPr>
          <w:rFonts w:asciiTheme="minorHAnsi" w:hAnsiTheme="minorHAnsi"/>
          <w:noProof/>
          <w:sz w:val="18"/>
          <w:szCs w:val="18"/>
        </w:rPr>
        <w:t> </w:t>
      </w:r>
      <w:r w:rsidRPr="00800BE5">
        <w:rPr>
          <w:rFonts w:asciiTheme="minorHAnsi" w:hAnsiTheme="minorHAnsi"/>
          <w:noProof/>
          <w:sz w:val="18"/>
          <w:szCs w:val="18"/>
        </w:rPr>
        <w:t> </w:t>
      </w:r>
      <w:r w:rsidRPr="00800BE5">
        <w:rPr>
          <w:rFonts w:asciiTheme="minorHAnsi" w:hAnsiTheme="minorHAnsi"/>
          <w:noProof/>
          <w:sz w:val="18"/>
          <w:szCs w:val="18"/>
        </w:rPr>
        <w:t> </w:t>
      </w:r>
      <w:r w:rsidRPr="00800BE5">
        <w:rPr>
          <w:rFonts w:asciiTheme="minorHAnsi" w:hAnsiTheme="minorHAnsi"/>
          <w:sz w:val="18"/>
          <w:szCs w:val="18"/>
        </w:rPr>
        <w:fldChar w:fldCharType="end"/>
      </w:r>
    </w:p>
    <w:p w:rsidR="001E1BE9" w:rsidRPr="00800BE5" w:rsidRDefault="001E1BE9" w:rsidP="001E1BE9">
      <w:pPr>
        <w:spacing w:before="40" w:after="40"/>
        <w:rPr>
          <w:rFonts w:asciiTheme="minorHAnsi" w:hAnsiTheme="minorHAnsi"/>
          <w:sz w:val="18"/>
          <w:szCs w:val="18"/>
        </w:rPr>
      </w:pPr>
      <w:r w:rsidRPr="00800BE5">
        <w:rPr>
          <w:rFonts w:asciiTheme="minorHAnsi" w:hAnsiTheme="minorHAns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800BE5">
        <w:rPr>
          <w:rFonts w:asciiTheme="minorHAnsi" w:hAnsiTheme="minorHAnsi"/>
          <w:sz w:val="18"/>
          <w:szCs w:val="18"/>
        </w:rPr>
        <w:instrText xml:space="preserve"> FORMTEXT </w:instrText>
      </w:r>
      <w:r w:rsidRPr="00800BE5">
        <w:rPr>
          <w:rFonts w:asciiTheme="minorHAnsi" w:hAnsiTheme="minorHAnsi"/>
          <w:sz w:val="18"/>
          <w:szCs w:val="18"/>
        </w:rPr>
      </w:r>
      <w:r w:rsidRPr="00800BE5">
        <w:rPr>
          <w:rFonts w:asciiTheme="minorHAnsi" w:hAnsiTheme="minorHAnsi"/>
          <w:sz w:val="18"/>
          <w:szCs w:val="18"/>
        </w:rPr>
        <w:fldChar w:fldCharType="separate"/>
      </w:r>
      <w:r w:rsidRPr="00800BE5">
        <w:rPr>
          <w:rFonts w:asciiTheme="minorHAnsi" w:hAnsiTheme="minorHAnsi"/>
          <w:noProof/>
          <w:sz w:val="18"/>
          <w:szCs w:val="18"/>
        </w:rPr>
        <w:t> </w:t>
      </w:r>
      <w:r w:rsidRPr="00800BE5">
        <w:rPr>
          <w:rFonts w:asciiTheme="minorHAnsi" w:hAnsiTheme="minorHAnsi"/>
          <w:noProof/>
          <w:sz w:val="18"/>
          <w:szCs w:val="18"/>
        </w:rPr>
        <w:t> </w:t>
      </w:r>
      <w:r w:rsidRPr="00800BE5">
        <w:rPr>
          <w:rFonts w:asciiTheme="minorHAnsi" w:hAnsiTheme="minorHAnsi"/>
          <w:noProof/>
          <w:sz w:val="18"/>
          <w:szCs w:val="18"/>
        </w:rPr>
        <w:t> </w:t>
      </w:r>
      <w:r w:rsidRPr="00800BE5">
        <w:rPr>
          <w:rFonts w:asciiTheme="minorHAnsi" w:hAnsiTheme="minorHAnsi"/>
          <w:noProof/>
          <w:sz w:val="18"/>
          <w:szCs w:val="18"/>
        </w:rPr>
        <w:t> </w:t>
      </w:r>
      <w:r w:rsidRPr="00800BE5">
        <w:rPr>
          <w:rFonts w:asciiTheme="minorHAnsi" w:hAnsiTheme="minorHAnsi"/>
          <w:noProof/>
          <w:sz w:val="18"/>
          <w:szCs w:val="18"/>
        </w:rPr>
        <w:t> </w:t>
      </w:r>
      <w:r w:rsidRPr="00800BE5">
        <w:rPr>
          <w:rFonts w:asciiTheme="minorHAnsi" w:hAnsiTheme="minorHAnsi"/>
          <w:sz w:val="18"/>
          <w:szCs w:val="18"/>
        </w:rPr>
        <w:fldChar w:fldCharType="end"/>
      </w:r>
    </w:p>
    <w:p w:rsidR="001E1BE9" w:rsidRPr="00800BE5" w:rsidRDefault="001E1BE9" w:rsidP="001E1BE9">
      <w:pPr>
        <w:rPr>
          <w:rFonts w:asciiTheme="minorHAnsi" w:hAnsiTheme="minorHAnsi"/>
        </w:rPr>
      </w:pPr>
      <w:r w:rsidRPr="00800BE5">
        <w:rPr>
          <w:rFonts w:asciiTheme="minorHAnsi" w:hAnsiTheme="minorHAns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800BE5">
        <w:rPr>
          <w:rFonts w:asciiTheme="minorHAnsi" w:hAnsiTheme="minorHAnsi"/>
          <w:sz w:val="18"/>
          <w:szCs w:val="18"/>
        </w:rPr>
        <w:instrText xml:space="preserve"> FORMTEXT </w:instrText>
      </w:r>
      <w:r w:rsidRPr="00800BE5">
        <w:rPr>
          <w:rFonts w:asciiTheme="minorHAnsi" w:hAnsiTheme="minorHAnsi"/>
          <w:sz w:val="18"/>
          <w:szCs w:val="18"/>
        </w:rPr>
      </w:r>
      <w:r w:rsidRPr="00800BE5">
        <w:rPr>
          <w:rFonts w:asciiTheme="minorHAnsi" w:hAnsiTheme="minorHAnsi"/>
          <w:sz w:val="18"/>
          <w:szCs w:val="18"/>
        </w:rPr>
        <w:fldChar w:fldCharType="separate"/>
      </w:r>
      <w:r w:rsidRPr="00800BE5">
        <w:rPr>
          <w:rFonts w:asciiTheme="minorHAnsi" w:hAnsiTheme="minorHAnsi"/>
          <w:noProof/>
          <w:sz w:val="18"/>
          <w:szCs w:val="18"/>
        </w:rPr>
        <w:t> </w:t>
      </w:r>
      <w:r w:rsidRPr="00800BE5">
        <w:rPr>
          <w:rFonts w:asciiTheme="minorHAnsi" w:hAnsiTheme="minorHAnsi"/>
          <w:noProof/>
          <w:sz w:val="18"/>
          <w:szCs w:val="18"/>
        </w:rPr>
        <w:t> </w:t>
      </w:r>
      <w:r w:rsidRPr="00800BE5">
        <w:rPr>
          <w:rFonts w:asciiTheme="minorHAnsi" w:hAnsiTheme="minorHAnsi"/>
          <w:noProof/>
          <w:sz w:val="18"/>
          <w:szCs w:val="18"/>
        </w:rPr>
        <w:t> </w:t>
      </w:r>
      <w:r w:rsidRPr="00800BE5">
        <w:rPr>
          <w:rFonts w:asciiTheme="minorHAnsi" w:hAnsiTheme="minorHAnsi"/>
          <w:noProof/>
          <w:sz w:val="18"/>
          <w:szCs w:val="18"/>
        </w:rPr>
        <w:t> </w:t>
      </w:r>
      <w:r w:rsidRPr="00800BE5">
        <w:rPr>
          <w:rFonts w:asciiTheme="minorHAnsi" w:hAnsiTheme="minorHAnsi"/>
          <w:noProof/>
          <w:sz w:val="18"/>
          <w:szCs w:val="18"/>
        </w:rPr>
        <w:t> </w:t>
      </w:r>
      <w:r w:rsidRPr="00800BE5">
        <w:rPr>
          <w:rFonts w:asciiTheme="minorHAnsi" w:hAnsiTheme="minorHAnsi"/>
          <w:sz w:val="18"/>
          <w:szCs w:val="18"/>
        </w:rPr>
        <w:fldChar w:fldCharType="end"/>
      </w:r>
    </w:p>
    <w:p w:rsidR="00967ED1" w:rsidRPr="00800BE5" w:rsidRDefault="007D31F2" w:rsidP="001E1BE9">
      <w:pPr>
        <w:spacing w:before="40" w:after="40"/>
        <w:rPr>
          <w:rFonts w:asciiTheme="minorHAnsi" w:hAnsiTheme="minorHAnsi"/>
        </w:rPr>
      </w:pPr>
      <w:r w:rsidRPr="00800BE5">
        <w:rPr>
          <w:rFonts w:asciiTheme="minorHAnsi" w:hAnsiTheme="minorHAnsi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00BE5">
        <w:rPr>
          <w:rFonts w:asciiTheme="minorHAnsi" w:hAnsiTheme="minorHAnsi"/>
          <w:sz w:val="18"/>
          <w:szCs w:val="18"/>
        </w:rPr>
        <w:instrText xml:space="preserve"> FORMTEXT </w:instrText>
      </w:r>
      <w:r w:rsidRPr="00800BE5">
        <w:rPr>
          <w:rFonts w:asciiTheme="minorHAnsi" w:hAnsiTheme="minorHAnsi"/>
          <w:sz w:val="18"/>
          <w:szCs w:val="18"/>
        </w:rPr>
      </w:r>
      <w:r w:rsidRPr="00800BE5">
        <w:rPr>
          <w:rFonts w:asciiTheme="minorHAnsi" w:hAnsiTheme="minorHAnsi"/>
          <w:sz w:val="18"/>
          <w:szCs w:val="18"/>
        </w:rPr>
        <w:fldChar w:fldCharType="separate"/>
      </w:r>
      <w:r w:rsidRPr="00800BE5">
        <w:rPr>
          <w:rFonts w:asciiTheme="minorHAnsi" w:hAnsiTheme="minorHAnsi"/>
          <w:noProof/>
          <w:sz w:val="18"/>
          <w:szCs w:val="18"/>
        </w:rPr>
        <w:t> </w:t>
      </w:r>
      <w:r w:rsidRPr="00800BE5">
        <w:rPr>
          <w:rFonts w:asciiTheme="minorHAnsi" w:hAnsiTheme="minorHAnsi"/>
          <w:noProof/>
          <w:sz w:val="18"/>
          <w:szCs w:val="18"/>
        </w:rPr>
        <w:t> </w:t>
      </w:r>
      <w:r w:rsidRPr="00800BE5">
        <w:rPr>
          <w:rFonts w:asciiTheme="minorHAnsi" w:hAnsiTheme="minorHAnsi"/>
          <w:noProof/>
          <w:sz w:val="18"/>
          <w:szCs w:val="18"/>
        </w:rPr>
        <w:t> </w:t>
      </w:r>
      <w:r w:rsidRPr="00800BE5">
        <w:rPr>
          <w:rFonts w:asciiTheme="minorHAnsi" w:hAnsiTheme="minorHAnsi"/>
          <w:noProof/>
          <w:sz w:val="18"/>
          <w:szCs w:val="18"/>
        </w:rPr>
        <w:t> </w:t>
      </w:r>
      <w:r w:rsidRPr="00800BE5">
        <w:rPr>
          <w:rFonts w:asciiTheme="minorHAnsi" w:hAnsiTheme="minorHAnsi"/>
          <w:noProof/>
          <w:sz w:val="18"/>
          <w:szCs w:val="18"/>
        </w:rPr>
        <w:t> </w:t>
      </w:r>
      <w:r w:rsidRPr="00800BE5">
        <w:rPr>
          <w:rFonts w:asciiTheme="minorHAnsi" w:hAnsiTheme="minorHAnsi"/>
          <w:sz w:val="18"/>
          <w:szCs w:val="18"/>
        </w:rPr>
        <w:fldChar w:fldCharType="end"/>
      </w:r>
    </w:p>
    <w:p w:rsidR="00053DCF" w:rsidRPr="00800BE5" w:rsidRDefault="00053DCF" w:rsidP="000358E9">
      <w:pPr>
        <w:rPr>
          <w:rFonts w:asciiTheme="minorHAnsi" w:hAnsiTheme="minorHAnsi"/>
        </w:rPr>
      </w:pPr>
    </w:p>
    <w:p w:rsidR="001E1BE9" w:rsidRPr="00800BE5" w:rsidRDefault="001E1BE9" w:rsidP="000358E9">
      <w:pPr>
        <w:rPr>
          <w:rFonts w:asciiTheme="minorHAnsi" w:hAnsiTheme="minorHAnsi"/>
        </w:rPr>
      </w:pPr>
    </w:p>
    <w:p w:rsidR="001E1BE9" w:rsidRPr="00800BE5" w:rsidRDefault="001E1BE9" w:rsidP="000358E9">
      <w:pPr>
        <w:rPr>
          <w:rFonts w:asciiTheme="minorHAnsi" w:hAnsiTheme="minorHAnsi"/>
        </w:rPr>
      </w:pPr>
    </w:p>
    <w:p w:rsidR="00CC4053" w:rsidRPr="00800BE5" w:rsidRDefault="00053DCF" w:rsidP="000358E9">
      <w:pPr>
        <w:rPr>
          <w:rFonts w:asciiTheme="minorHAnsi" w:hAnsiTheme="minorHAnsi"/>
        </w:rPr>
      </w:pPr>
      <w:r w:rsidRPr="00800BE5">
        <w:rPr>
          <w:rFonts w:asciiTheme="minorHAnsi" w:hAnsiTheme="minorHAnsi"/>
        </w:rPr>
        <w:t>Prohlašuji, že vyplněné údaje jsou správné a úplné a jsou plně v souladu s požadavkem ORO.MLR.100, zejména písmeno (b).</w:t>
      </w:r>
    </w:p>
    <w:p w:rsidR="00053DCF" w:rsidRPr="00800BE5" w:rsidRDefault="00053DCF" w:rsidP="000358E9">
      <w:pPr>
        <w:rPr>
          <w:rFonts w:asciiTheme="minorHAnsi" w:hAnsiTheme="minorHAnsi"/>
        </w:rPr>
      </w:pPr>
    </w:p>
    <w:p w:rsidR="00053DCF" w:rsidRPr="00800BE5" w:rsidRDefault="00053DCF" w:rsidP="000358E9">
      <w:pPr>
        <w:rPr>
          <w:rFonts w:asciiTheme="minorHAnsi" w:hAnsiTheme="minorHAnsi"/>
        </w:rPr>
      </w:pPr>
    </w:p>
    <w:p w:rsidR="00053DCF" w:rsidRPr="00800BE5" w:rsidRDefault="00053DCF" w:rsidP="000358E9">
      <w:pPr>
        <w:rPr>
          <w:rFonts w:asciiTheme="minorHAnsi" w:hAnsiTheme="minorHAnsi"/>
        </w:rPr>
      </w:pPr>
      <w:r w:rsidRPr="00800BE5">
        <w:rPr>
          <w:rFonts w:asciiTheme="minorHAnsi" w:hAnsiTheme="minorHAnsi"/>
        </w:rPr>
        <w:t>Datum:</w:t>
      </w:r>
      <w:r w:rsidR="00287107" w:rsidRPr="00800BE5">
        <w:rPr>
          <w:rFonts w:asciiTheme="minorHAnsi" w:hAnsiTheme="minorHAnsi"/>
        </w:rPr>
        <w:t xml:space="preserve"> </w:t>
      </w:r>
      <w:r w:rsidR="00287107" w:rsidRPr="00800BE5">
        <w:rPr>
          <w:rFonts w:asciiTheme="minorHAnsi" w:hAnsiTheme="minorHAns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287107" w:rsidRPr="00800BE5">
        <w:rPr>
          <w:rFonts w:asciiTheme="minorHAnsi" w:hAnsiTheme="minorHAnsi"/>
          <w:sz w:val="18"/>
          <w:szCs w:val="18"/>
        </w:rPr>
        <w:instrText xml:space="preserve"> FORMTEXT </w:instrText>
      </w:r>
      <w:r w:rsidR="00287107" w:rsidRPr="00800BE5">
        <w:rPr>
          <w:rFonts w:asciiTheme="minorHAnsi" w:hAnsiTheme="minorHAnsi"/>
          <w:sz w:val="18"/>
          <w:szCs w:val="18"/>
        </w:rPr>
      </w:r>
      <w:r w:rsidR="00287107" w:rsidRPr="00800BE5">
        <w:rPr>
          <w:rFonts w:asciiTheme="minorHAnsi" w:hAnsiTheme="minorHAnsi"/>
          <w:sz w:val="18"/>
          <w:szCs w:val="18"/>
        </w:rPr>
        <w:fldChar w:fldCharType="separate"/>
      </w:r>
      <w:r w:rsidR="00287107" w:rsidRPr="00800BE5">
        <w:rPr>
          <w:rFonts w:asciiTheme="minorHAnsi" w:hAnsiTheme="minorHAnsi"/>
          <w:noProof/>
          <w:sz w:val="18"/>
          <w:szCs w:val="18"/>
        </w:rPr>
        <w:t> </w:t>
      </w:r>
      <w:r w:rsidR="00287107" w:rsidRPr="00800BE5">
        <w:rPr>
          <w:rFonts w:asciiTheme="minorHAnsi" w:hAnsiTheme="minorHAnsi"/>
          <w:noProof/>
          <w:sz w:val="18"/>
          <w:szCs w:val="18"/>
        </w:rPr>
        <w:t> </w:t>
      </w:r>
      <w:r w:rsidR="00287107" w:rsidRPr="00800BE5">
        <w:rPr>
          <w:rFonts w:asciiTheme="minorHAnsi" w:hAnsiTheme="minorHAnsi"/>
          <w:noProof/>
          <w:sz w:val="18"/>
          <w:szCs w:val="18"/>
        </w:rPr>
        <w:t> </w:t>
      </w:r>
      <w:r w:rsidR="00287107" w:rsidRPr="00800BE5">
        <w:rPr>
          <w:rFonts w:asciiTheme="minorHAnsi" w:hAnsiTheme="minorHAnsi"/>
          <w:noProof/>
          <w:sz w:val="18"/>
          <w:szCs w:val="18"/>
        </w:rPr>
        <w:t> </w:t>
      </w:r>
      <w:r w:rsidR="00287107" w:rsidRPr="00800BE5">
        <w:rPr>
          <w:rFonts w:asciiTheme="minorHAnsi" w:hAnsiTheme="minorHAnsi"/>
          <w:noProof/>
          <w:sz w:val="18"/>
          <w:szCs w:val="18"/>
        </w:rPr>
        <w:t> </w:t>
      </w:r>
      <w:r w:rsidR="00287107" w:rsidRPr="00800BE5">
        <w:rPr>
          <w:rFonts w:asciiTheme="minorHAnsi" w:hAnsiTheme="minorHAnsi"/>
          <w:sz w:val="18"/>
          <w:szCs w:val="18"/>
        </w:rPr>
        <w:fldChar w:fldCharType="end"/>
      </w:r>
    </w:p>
    <w:p w:rsidR="00053DCF" w:rsidRPr="00800BE5" w:rsidRDefault="00053DCF" w:rsidP="000358E9">
      <w:pPr>
        <w:rPr>
          <w:rFonts w:asciiTheme="minorHAnsi" w:hAnsiTheme="minorHAnsi"/>
        </w:rPr>
      </w:pPr>
    </w:p>
    <w:p w:rsidR="00053DCF" w:rsidRPr="001E1BE9" w:rsidRDefault="00053DCF" w:rsidP="000358E9">
      <w:pPr>
        <w:rPr>
          <w:rFonts w:asciiTheme="minorHAnsi" w:hAnsiTheme="minorHAnsi"/>
          <w:sz w:val="18"/>
          <w:szCs w:val="18"/>
        </w:rPr>
      </w:pPr>
      <w:r w:rsidRPr="00800BE5">
        <w:rPr>
          <w:rFonts w:asciiTheme="minorHAnsi" w:hAnsiTheme="minorHAnsi"/>
        </w:rPr>
        <w:t>Jméno a podpis odpovědné osoby:</w:t>
      </w:r>
      <w:r w:rsidR="00287107" w:rsidRPr="00800BE5">
        <w:rPr>
          <w:rFonts w:asciiTheme="minorHAnsi" w:hAnsiTheme="minorHAnsi"/>
        </w:rPr>
        <w:t xml:space="preserve"> </w:t>
      </w:r>
      <w:r w:rsidR="00287107" w:rsidRPr="00800BE5">
        <w:rPr>
          <w:rFonts w:asciiTheme="minorHAnsi" w:hAnsiTheme="minorHAns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287107" w:rsidRPr="00800BE5">
        <w:rPr>
          <w:rFonts w:asciiTheme="minorHAnsi" w:hAnsiTheme="minorHAnsi"/>
          <w:sz w:val="18"/>
          <w:szCs w:val="18"/>
        </w:rPr>
        <w:instrText xml:space="preserve"> FORMTEXT </w:instrText>
      </w:r>
      <w:r w:rsidR="00287107" w:rsidRPr="00800BE5">
        <w:rPr>
          <w:rFonts w:asciiTheme="minorHAnsi" w:hAnsiTheme="minorHAnsi"/>
          <w:sz w:val="18"/>
          <w:szCs w:val="18"/>
        </w:rPr>
      </w:r>
      <w:r w:rsidR="00287107" w:rsidRPr="00800BE5">
        <w:rPr>
          <w:rFonts w:asciiTheme="minorHAnsi" w:hAnsiTheme="minorHAnsi"/>
          <w:sz w:val="18"/>
          <w:szCs w:val="18"/>
        </w:rPr>
        <w:fldChar w:fldCharType="separate"/>
      </w:r>
      <w:r w:rsidR="00287107" w:rsidRPr="00800BE5">
        <w:rPr>
          <w:rFonts w:asciiTheme="minorHAnsi" w:hAnsiTheme="minorHAnsi"/>
          <w:noProof/>
          <w:sz w:val="18"/>
          <w:szCs w:val="18"/>
        </w:rPr>
        <w:t> </w:t>
      </w:r>
      <w:r w:rsidR="00287107" w:rsidRPr="00800BE5">
        <w:rPr>
          <w:rFonts w:asciiTheme="minorHAnsi" w:hAnsiTheme="minorHAnsi"/>
          <w:noProof/>
          <w:sz w:val="18"/>
          <w:szCs w:val="18"/>
        </w:rPr>
        <w:t> </w:t>
      </w:r>
      <w:r w:rsidR="00287107" w:rsidRPr="00800BE5">
        <w:rPr>
          <w:rFonts w:asciiTheme="minorHAnsi" w:hAnsiTheme="minorHAnsi"/>
          <w:noProof/>
          <w:sz w:val="18"/>
          <w:szCs w:val="18"/>
        </w:rPr>
        <w:t> </w:t>
      </w:r>
      <w:r w:rsidR="00287107" w:rsidRPr="00800BE5">
        <w:rPr>
          <w:rFonts w:asciiTheme="minorHAnsi" w:hAnsiTheme="minorHAnsi"/>
          <w:noProof/>
          <w:sz w:val="18"/>
          <w:szCs w:val="18"/>
        </w:rPr>
        <w:t> </w:t>
      </w:r>
      <w:r w:rsidR="00287107" w:rsidRPr="00800BE5">
        <w:rPr>
          <w:rFonts w:asciiTheme="minorHAnsi" w:hAnsiTheme="minorHAnsi"/>
          <w:noProof/>
          <w:sz w:val="18"/>
          <w:szCs w:val="18"/>
        </w:rPr>
        <w:t> </w:t>
      </w:r>
      <w:r w:rsidR="00287107" w:rsidRPr="00800BE5">
        <w:rPr>
          <w:rFonts w:asciiTheme="minorHAnsi" w:hAnsiTheme="minorHAnsi"/>
          <w:sz w:val="18"/>
          <w:szCs w:val="18"/>
        </w:rPr>
        <w:fldChar w:fldCharType="end"/>
      </w:r>
      <w:r w:rsidR="00287107" w:rsidRPr="00800BE5">
        <w:rPr>
          <w:rFonts w:asciiTheme="minorHAnsi" w:hAnsiTheme="minorHAnsi"/>
          <w:sz w:val="18"/>
          <w:szCs w:val="18"/>
        </w:rPr>
        <w:t xml:space="preserve"> </w:t>
      </w:r>
      <w:r w:rsidR="001E1BE9" w:rsidRPr="00800BE5">
        <w:rPr>
          <w:rFonts w:asciiTheme="minorHAnsi" w:hAnsiTheme="minorHAnsi"/>
          <w:sz w:val="18"/>
          <w:szCs w:val="18"/>
        </w:rPr>
        <w:t>. . . . . . . . . . . . . . . . . . . . . . . .</w:t>
      </w:r>
      <w:r w:rsidR="001E1BE9">
        <w:rPr>
          <w:rFonts w:asciiTheme="minorHAnsi" w:hAnsiTheme="minorHAnsi"/>
          <w:sz w:val="18"/>
          <w:szCs w:val="18"/>
        </w:rPr>
        <w:t xml:space="preserve"> </w:t>
      </w:r>
    </w:p>
    <w:p w:rsidR="00246E84" w:rsidRDefault="00246E84" w:rsidP="000358E9">
      <w:pPr>
        <w:rPr>
          <w:rFonts w:asciiTheme="minorHAnsi" w:hAnsiTheme="minorHAnsi"/>
          <w:sz w:val="18"/>
          <w:szCs w:val="18"/>
        </w:rPr>
      </w:pPr>
    </w:p>
    <w:p w:rsidR="007D31F2" w:rsidRDefault="007D31F2" w:rsidP="000358E9">
      <w:pPr>
        <w:rPr>
          <w:rFonts w:asciiTheme="minorHAnsi" w:hAnsiTheme="minorHAnsi"/>
          <w:sz w:val="18"/>
          <w:szCs w:val="18"/>
        </w:rPr>
      </w:pPr>
    </w:p>
    <w:p w:rsidR="007D31F2" w:rsidRDefault="007D31F2" w:rsidP="000358E9">
      <w:pPr>
        <w:rPr>
          <w:rFonts w:asciiTheme="minorHAnsi" w:hAnsiTheme="minorHAnsi"/>
          <w:sz w:val="18"/>
          <w:szCs w:val="18"/>
        </w:rPr>
      </w:pPr>
    </w:p>
    <w:sectPr w:rsidR="007D31F2" w:rsidSect="00AF79C5">
      <w:footerReference w:type="default" r:id="rId8"/>
      <w:pgSz w:w="12240" w:h="15840" w:code="1"/>
      <w:pgMar w:top="454" w:right="567" w:bottom="851" w:left="567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030" w:rsidRDefault="00016030" w:rsidP="00ED720B">
      <w:r>
        <w:separator/>
      </w:r>
    </w:p>
  </w:endnote>
  <w:endnote w:type="continuationSeparator" w:id="0">
    <w:p w:rsidR="00016030" w:rsidRDefault="00016030" w:rsidP="00ED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altName w:val="Courier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469069"/>
      <w:docPartObj>
        <w:docPartGallery w:val="Page Numbers (Bottom of Page)"/>
        <w:docPartUnique/>
      </w:docPartObj>
    </w:sdtPr>
    <w:sdtEndPr/>
    <w:sdtContent>
      <w:p w:rsidR="007C01B4" w:rsidRDefault="007C01B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01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030" w:rsidRDefault="00016030" w:rsidP="00ED720B">
      <w:r>
        <w:separator/>
      </w:r>
    </w:p>
  </w:footnote>
  <w:footnote w:type="continuationSeparator" w:id="0">
    <w:p w:rsidR="00016030" w:rsidRDefault="00016030" w:rsidP="00ED7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A6D"/>
    <w:multiLevelType w:val="hybridMultilevel"/>
    <w:tmpl w:val="FF1A10F4"/>
    <w:lvl w:ilvl="0" w:tplc="040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14A76D9B"/>
    <w:multiLevelType w:val="hybridMultilevel"/>
    <w:tmpl w:val="32B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7743C"/>
    <w:multiLevelType w:val="hybridMultilevel"/>
    <w:tmpl w:val="3F2031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D1B61"/>
    <w:multiLevelType w:val="hybridMultilevel"/>
    <w:tmpl w:val="E9C60F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E17D7"/>
    <w:multiLevelType w:val="hybridMultilevel"/>
    <w:tmpl w:val="FF5C00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B215E"/>
    <w:multiLevelType w:val="hybridMultilevel"/>
    <w:tmpl w:val="8E967A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35D55"/>
    <w:multiLevelType w:val="hybridMultilevel"/>
    <w:tmpl w:val="C9D0D9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D6741"/>
    <w:multiLevelType w:val="hybridMultilevel"/>
    <w:tmpl w:val="3E7EEB76"/>
    <w:lvl w:ilvl="0" w:tplc="11E8683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A2676"/>
    <w:multiLevelType w:val="hybridMultilevel"/>
    <w:tmpl w:val="4EF8D5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354A55"/>
    <w:multiLevelType w:val="hybridMultilevel"/>
    <w:tmpl w:val="691015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103B9"/>
    <w:multiLevelType w:val="hybridMultilevel"/>
    <w:tmpl w:val="6C52E622"/>
    <w:lvl w:ilvl="0" w:tplc="815AE78C">
      <w:start w:val="1"/>
      <w:numFmt w:val="lowerLetter"/>
      <w:lvlText w:val="(%1)"/>
      <w:lvlJc w:val="left"/>
      <w:pPr>
        <w:ind w:left="495" w:hanging="495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9"/>
  </w:num>
  <w:num w:numId="6">
    <w:abstractNumId w:val="8"/>
  </w:num>
  <w:num w:numId="7">
    <w:abstractNumId w:val="2"/>
  </w:num>
  <w:num w:numId="8">
    <w:abstractNumId w:val="3"/>
  </w:num>
  <w:num w:numId="9">
    <w:abstractNumId w:val="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documentProtection w:edit="forms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A68"/>
    <w:rsid w:val="00004120"/>
    <w:rsid w:val="000149E1"/>
    <w:rsid w:val="00016030"/>
    <w:rsid w:val="00023D80"/>
    <w:rsid w:val="00027366"/>
    <w:rsid w:val="000358E9"/>
    <w:rsid w:val="0004071D"/>
    <w:rsid w:val="00042553"/>
    <w:rsid w:val="00053DCF"/>
    <w:rsid w:val="000553B4"/>
    <w:rsid w:val="00062938"/>
    <w:rsid w:val="000759DE"/>
    <w:rsid w:val="000779A7"/>
    <w:rsid w:val="000839A1"/>
    <w:rsid w:val="000934DB"/>
    <w:rsid w:val="000A6FB6"/>
    <w:rsid w:val="000B3681"/>
    <w:rsid w:val="0013117B"/>
    <w:rsid w:val="001319BF"/>
    <w:rsid w:val="0015723C"/>
    <w:rsid w:val="00171EE8"/>
    <w:rsid w:val="00176EAE"/>
    <w:rsid w:val="001866F0"/>
    <w:rsid w:val="001962B7"/>
    <w:rsid w:val="001B6AF7"/>
    <w:rsid w:val="001B77B8"/>
    <w:rsid w:val="001D05A7"/>
    <w:rsid w:val="001D513C"/>
    <w:rsid w:val="001D669C"/>
    <w:rsid w:val="001E1BE9"/>
    <w:rsid w:val="001E50CB"/>
    <w:rsid w:val="00202A94"/>
    <w:rsid w:val="0021458E"/>
    <w:rsid w:val="0021545D"/>
    <w:rsid w:val="0022230A"/>
    <w:rsid w:val="002351A9"/>
    <w:rsid w:val="00235C07"/>
    <w:rsid w:val="00236202"/>
    <w:rsid w:val="00246E84"/>
    <w:rsid w:val="002503E7"/>
    <w:rsid w:val="00255098"/>
    <w:rsid w:val="00287107"/>
    <w:rsid w:val="002A4A3E"/>
    <w:rsid w:val="002A4B7F"/>
    <w:rsid w:val="002B00C7"/>
    <w:rsid w:val="002C71FB"/>
    <w:rsid w:val="002E4AC7"/>
    <w:rsid w:val="00313FF2"/>
    <w:rsid w:val="00331506"/>
    <w:rsid w:val="00337B74"/>
    <w:rsid w:val="00344068"/>
    <w:rsid w:val="00356329"/>
    <w:rsid w:val="003744BB"/>
    <w:rsid w:val="00377901"/>
    <w:rsid w:val="003947C3"/>
    <w:rsid w:val="003A0F97"/>
    <w:rsid w:val="003A1157"/>
    <w:rsid w:val="003A4B07"/>
    <w:rsid w:val="003B6329"/>
    <w:rsid w:val="003D3CA8"/>
    <w:rsid w:val="003D7BF7"/>
    <w:rsid w:val="003D7DCC"/>
    <w:rsid w:val="003E497C"/>
    <w:rsid w:val="003F323A"/>
    <w:rsid w:val="003F54D6"/>
    <w:rsid w:val="004218D3"/>
    <w:rsid w:val="00445286"/>
    <w:rsid w:val="0045081F"/>
    <w:rsid w:val="00461A0C"/>
    <w:rsid w:val="00463F0C"/>
    <w:rsid w:val="00482AEB"/>
    <w:rsid w:val="00485275"/>
    <w:rsid w:val="004B0DE1"/>
    <w:rsid w:val="004B51F8"/>
    <w:rsid w:val="004B582F"/>
    <w:rsid w:val="004B7CCC"/>
    <w:rsid w:val="004D4703"/>
    <w:rsid w:val="004D5606"/>
    <w:rsid w:val="004F1383"/>
    <w:rsid w:val="00511C5E"/>
    <w:rsid w:val="00512D5D"/>
    <w:rsid w:val="00514DA1"/>
    <w:rsid w:val="005229D9"/>
    <w:rsid w:val="00534AD4"/>
    <w:rsid w:val="0054762C"/>
    <w:rsid w:val="00552AD7"/>
    <w:rsid w:val="00562AB9"/>
    <w:rsid w:val="00573775"/>
    <w:rsid w:val="00575038"/>
    <w:rsid w:val="005840BC"/>
    <w:rsid w:val="005908E3"/>
    <w:rsid w:val="005934D9"/>
    <w:rsid w:val="005951A1"/>
    <w:rsid w:val="005A7EB5"/>
    <w:rsid w:val="005B2A6E"/>
    <w:rsid w:val="005E02AF"/>
    <w:rsid w:val="00613A68"/>
    <w:rsid w:val="00614F43"/>
    <w:rsid w:val="00617F61"/>
    <w:rsid w:val="00666EF4"/>
    <w:rsid w:val="00672B85"/>
    <w:rsid w:val="006846BB"/>
    <w:rsid w:val="006A32A8"/>
    <w:rsid w:val="006C0D61"/>
    <w:rsid w:val="006C3074"/>
    <w:rsid w:val="006C63CD"/>
    <w:rsid w:val="006D5BCA"/>
    <w:rsid w:val="006F19E4"/>
    <w:rsid w:val="00700A94"/>
    <w:rsid w:val="00701449"/>
    <w:rsid w:val="0070601B"/>
    <w:rsid w:val="007113E6"/>
    <w:rsid w:val="00717162"/>
    <w:rsid w:val="00717BB5"/>
    <w:rsid w:val="00720624"/>
    <w:rsid w:val="007208A9"/>
    <w:rsid w:val="007265AB"/>
    <w:rsid w:val="0074357D"/>
    <w:rsid w:val="007515F3"/>
    <w:rsid w:val="00751984"/>
    <w:rsid w:val="00753B0C"/>
    <w:rsid w:val="00754AA0"/>
    <w:rsid w:val="007564B8"/>
    <w:rsid w:val="00764982"/>
    <w:rsid w:val="007857C6"/>
    <w:rsid w:val="0078734A"/>
    <w:rsid w:val="0079685E"/>
    <w:rsid w:val="007C01B4"/>
    <w:rsid w:val="007C3F4C"/>
    <w:rsid w:val="007C415B"/>
    <w:rsid w:val="007C5ED6"/>
    <w:rsid w:val="007D31F2"/>
    <w:rsid w:val="007F4FEB"/>
    <w:rsid w:val="00800BE5"/>
    <w:rsid w:val="0080109F"/>
    <w:rsid w:val="00807F7D"/>
    <w:rsid w:val="0084160D"/>
    <w:rsid w:val="00846948"/>
    <w:rsid w:val="00851BC5"/>
    <w:rsid w:val="00852CF8"/>
    <w:rsid w:val="00864FF9"/>
    <w:rsid w:val="00871B27"/>
    <w:rsid w:val="008733DE"/>
    <w:rsid w:val="00885B11"/>
    <w:rsid w:val="008905D2"/>
    <w:rsid w:val="008950F9"/>
    <w:rsid w:val="008C16F4"/>
    <w:rsid w:val="008D1DF6"/>
    <w:rsid w:val="008E6AB5"/>
    <w:rsid w:val="00904194"/>
    <w:rsid w:val="0091029C"/>
    <w:rsid w:val="00967ED1"/>
    <w:rsid w:val="00976BB4"/>
    <w:rsid w:val="009A008E"/>
    <w:rsid w:val="009D0773"/>
    <w:rsid w:val="009D66F6"/>
    <w:rsid w:val="009F7543"/>
    <w:rsid w:val="00A333FC"/>
    <w:rsid w:val="00A37643"/>
    <w:rsid w:val="00A45FF7"/>
    <w:rsid w:val="00A508A5"/>
    <w:rsid w:val="00A53EB8"/>
    <w:rsid w:val="00A6149F"/>
    <w:rsid w:val="00A6172A"/>
    <w:rsid w:val="00A65CFD"/>
    <w:rsid w:val="00AA5CCD"/>
    <w:rsid w:val="00AB4097"/>
    <w:rsid w:val="00AB557E"/>
    <w:rsid w:val="00AC0F4F"/>
    <w:rsid w:val="00AD0140"/>
    <w:rsid w:val="00AD0CA5"/>
    <w:rsid w:val="00AD252C"/>
    <w:rsid w:val="00AD6991"/>
    <w:rsid w:val="00AF79C5"/>
    <w:rsid w:val="00AF7A6D"/>
    <w:rsid w:val="00B0298D"/>
    <w:rsid w:val="00B042BD"/>
    <w:rsid w:val="00B12BC8"/>
    <w:rsid w:val="00B16DAE"/>
    <w:rsid w:val="00B2367D"/>
    <w:rsid w:val="00B52F16"/>
    <w:rsid w:val="00B606FB"/>
    <w:rsid w:val="00B64682"/>
    <w:rsid w:val="00B93457"/>
    <w:rsid w:val="00B96AAD"/>
    <w:rsid w:val="00BA6EB2"/>
    <w:rsid w:val="00BD6089"/>
    <w:rsid w:val="00C12CF0"/>
    <w:rsid w:val="00C1488B"/>
    <w:rsid w:val="00C301C7"/>
    <w:rsid w:val="00C36187"/>
    <w:rsid w:val="00C40C54"/>
    <w:rsid w:val="00C67B71"/>
    <w:rsid w:val="00C76F62"/>
    <w:rsid w:val="00C77B70"/>
    <w:rsid w:val="00C85FE1"/>
    <w:rsid w:val="00C90121"/>
    <w:rsid w:val="00C954A1"/>
    <w:rsid w:val="00CA3E9B"/>
    <w:rsid w:val="00CA5D19"/>
    <w:rsid w:val="00CB4BF5"/>
    <w:rsid w:val="00CC06D9"/>
    <w:rsid w:val="00CC4053"/>
    <w:rsid w:val="00CD10B5"/>
    <w:rsid w:val="00CD178B"/>
    <w:rsid w:val="00CE245F"/>
    <w:rsid w:val="00CE48D4"/>
    <w:rsid w:val="00CF666C"/>
    <w:rsid w:val="00D015E1"/>
    <w:rsid w:val="00D12370"/>
    <w:rsid w:val="00D13D9F"/>
    <w:rsid w:val="00D229A5"/>
    <w:rsid w:val="00D24563"/>
    <w:rsid w:val="00D436E0"/>
    <w:rsid w:val="00D511F7"/>
    <w:rsid w:val="00D900A0"/>
    <w:rsid w:val="00D95DAD"/>
    <w:rsid w:val="00D969E4"/>
    <w:rsid w:val="00DA248B"/>
    <w:rsid w:val="00DA2BDD"/>
    <w:rsid w:val="00DB22F9"/>
    <w:rsid w:val="00DB415E"/>
    <w:rsid w:val="00DC03F2"/>
    <w:rsid w:val="00DC7A1D"/>
    <w:rsid w:val="00DD68BD"/>
    <w:rsid w:val="00E00523"/>
    <w:rsid w:val="00E303F2"/>
    <w:rsid w:val="00E53C41"/>
    <w:rsid w:val="00E5466D"/>
    <w:rsid w:val="00E635D1"/>
    <w:rsid w:val="00E64F90"/>
    <w:rsid w:val="00E7525D"/>
    <w:rsid w:val="00E86324"/>
    <w:rsid w:val="00E96585"/>
    <w:rsid w:val="00ED05C5"/>
    <w:rsid w:val="00ED248B"/>
    <w:rsid w:val="00ED6979"/>
    <w:rsid w:val="00ED720B"/>
    <w:rsid w:val="00EE5A96"/>
    <w:rsid w:val="00F03FFA"/>
    <w:rsid w:val="00F0444B"/>
    <w:rsid w:val="00F049A1"/>
    <w:rsid w:val="00F0551B"/>
    <w:rsid w:val="00F23455"/>
    <w:rsid w:val="00F431DB"/>
    <w:rsid w:val="00F46F93"/>
    <w:rsid w:val="00F510E2"/>
    <w:rsid w:val="00F525AA"/>
    <w:rsid w:val="00F545DC"/>
    <w:rsid w:val="00F711D8"/>
    <w:rsid w:val="00F7121D"/>
    <w:rsid w:val="00F72F53"/>
    <w:rsid w:val="00F752A3"/>
    <w:rsid w:val="00F81294"/>
    <w:rsid w:val="00F84C6D"/>
    <w:rsid w:val="00F8633B"/>
    <w:rsid w:val="00F91278"/>
    <w:rsid w:val="00FA17DC"/>
    <w:rsid w:val="00FA27CE"/>
    <w:rsid w:val="00FC02A3"/>
    <w:rsid w:val="00FC642B"/>
    <w:rsid w:val="00FD020D"/>
    <w:rsid w:val="00FD7129"/>
    <w:rsid w:val="00FE0F1D"/>
    <w:rsid w:val="00FE73C4"/>
    <w:rsid w:val="00FF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7850C1-3351-4CD2-89AD-097A393A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7E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ED1"/>
    <w:rPr>
      <w:rFonts w:ascii="Tahoma" w:eastAsia="Times New Roman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4D4703"/>
    <w:pPr>
      <w:ind w:left="720"/>
      <w:contextualSpacing/>
    </w:pPr>
  </w:style>
  <w:style w:type="table" w:styleId="Mkatabulky">
    <w:name w:val="Table Grid"/>
    <w:basedOn w:val="Normlntabulka"/>
    <w:uiPriority w:val="59"/>
    <w:rsid w:val="00023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D720B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720B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ED720B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720B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fontstyle01">
    <w:name w:val="fontstyle01"/>
    <w:basedOn w:val="Standardnpsmoodstavce"/>
    <w:rsid w:val="00053DCF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1E1BE9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56028-A9FC-475B-95B3-1630F815F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6</Pages>
  <Words>3621</Words>
  <Characters>21365</Characters>
  <Application>Microsoft Office Word</Application>
  <DocSecurity>0</DocSecurity>
  <Lines>178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ÚCL</Company>
  <LinksUpToDate>false</LinksUpToDate>
  <CharactersWithSpaces>24937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Chalupa Jiří</dc:creator>
  <cp:lastModifiedBy>Šikýř Jan</cp:lastModifiedBy>
  <cp:revision>17</cp:revision>
  <cp:lastPrinted>2016-10-03T06:46:00Z</cp:lastPrinted>
  <dcterms:created xsi:type="dcterms:W3CDTF">2016-10-03T06:47:00Z</dcterms:created>
  <dcterms:modified xsi:type="dcterms:W3CDTF">2022-03-31T07:19:00Z</dcterms:modified>
</cp:coreProperties>
</file>